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03" w:rsidRPr="00061C03" w:rsidRDefault="00061C03" w:rsidP="00061C03">
      <w:pPr>
        <w:jc w:val="center"/>
        <w:rPr>
          <w:sz w:val="48"/>
          <w:szCs w:val="48"/>
        </w:rPr>
      </w:pPr>
      <w:r w:rsidRPr="00061C03">
        <w:rPr>
          <w:rFonts w:hint="eastAsia"/>
          <w:b/>
          <w:bCs/>
          <w:sz w:val="48"/>
          <w:szCs w:val="48"/>
        </w:rPr>
        <w:t>主要业务活动类别</w:t>
      </w:r>
    </w:p>
    <w:tbl>
      <w:tblPr>
        <w:tblW w:w="8657" w:type="dxa"/>
        <w:tblCellMar>
          <w:left w:w="0" w:type="dxa"/>
          <w:right w:w="0" w:type="dxa"/>
        </w:tblCellMar>
        <w:tblLook w:val="04A0"/>
      </w:tblPr>
      <w:tblGrid>
        <w:gridCol w:w="1360"/>
        <w:gridCol w:w="7297"/>
      </w:tblGrid>
      <w:tr w:rsidR="00785C98" w:rsidRPr="00785C98" w:rsidTr="00785C98">
        <w:trPr>
          <w:trHeight w:val="616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785C98" w:rsidP="00785C98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85C98">
              <w:rPr>
                <w:rFonts w:ascii="宋体" w:eastAsia="宋体" w:hAnsi="宋体" w:cs="Times New Roman" w:hint="eastAsia"/>
                <w:b/>
                <w:bCs/>
                <w:color w:val="FFFFFF"/>
                <w:sz w:val="30"/>
                <w:szCs w:val="30"/>
              </w:rPr>
              <w:t>1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785C98" w:rsidP="00785C98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85C98">
              <w:rPr>
                <w:rFonts w:ascii="Times New Roman" w:eastAsia="宋体" w:hAnsi="宋体" w:cs="Times New Roman" w:hint="eastAsia"/>
                <w:b/>
                <w:bCs/>
                <w:color w:val="FFFFFF"/>
                <w:sz w:val="36"/>
                <w:szCs w:val="36"/>
              </w:rPr>
              <w:t>环境与生态监测</w:t>
            </w:r>
          </w:p>
        </w:tc>
      </w:tr>
      <w:tr w:rsidR="00785C98" w:rsidRPr="00785C98" w:rsidTr="00785C98">
        <w:trPr>
          <w:trHeight w:val="518"/>
        </w:trPr>
        <w:tc>
          <w:tcPr>
            <w:tcW w:w="1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785C98" w:rsidP="00785C98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85C98">
              <w:rPr>
                <w:rFonts w:ascii="宋体" w:eastAsia="宋体" w:hAnsi="宋体" w:cs="Times New Roman" w:hint="eastAsia"/>
                <w:b/>
                <w:bCs/>
                <w:color w:val="000000"/>
                <w:sz w:val="30"/>
                <w:szCs w:val="30"/>
              </w:rPr>
              <w:t>11</w:t>
            </w:r>
          </w:p>
        </w:tc>
        <w:tc>
          <w:tcPr>
            <w:tcW w:w="72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785C98" w:rsidP="00785C98">
            <w:pPr>
              <w:widowControl/>
              <w:jc w:val="center"/>
              <w:rPr>
                <w:rFonts w:ascii="Arial" w:eastAsia="宋体" w:hAnsi="Arial" w:cs="Arial"/>
                <w:kern w:val="0"/>
                <w:sz w:val="32"/>
                <w:szCs w:val="32"/>
              </w:rPr>
            </w:pPr>
            <w:r w:rsidRPr="00785C98">
              <w:rPr>
                <w:rFonts w:ascii="Times New Roman" w:eastAsia="宋体" w:hAnsi="宋体" w:cs="Times New Roman" w:hint="eastAsia"/>
                <w:b/>
                <w:bCs/>
                <w:color w:val="000000"/>
                <w:sz w:val="32"/>
                <w:szCs w:val="32"/>
              </w:rPr>
              <w:t>环境保护监测</w:t>
            </w:r>
          </w:p>
        </w:tc>
      </w:tr>
      <w:tr w:rsidR="00785C98" w:rsidRPr="00785C98" w:rsidTr="009303AC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785C98" w:rsidP="00BE11B2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111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785C98" w:rsidP="00BE11B2">
            <w:pPr>
              <w:widowControl/>
              <w:ind w:firstLine="187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/>
                <w:color w:val="0000FF"/>
                <w:sz w:val="30"/>
                <w:szCs w:val="30"/>
              </w:rPr>
              <w:t>环境评估服务</w:t>
            </w:r>
          </w:p>
        </w:tc>
      </w:tr>
      <w:tr w:rsidR="00785C98" w:rsidRPr="00785C98" w:rsidTr="00785C98">
        <w:trPr>
          <w:trHeight w:val="616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785C98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112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785C98" w:rsidP="00785C98">
            <w:pPr>
              <w:widowControl/>
              <w:ind w:firstLine="187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空气污染监测服务</w:t>
            </w:r>
          </w:p>
        </w:tc>
      </w:tr>
      <w:tr w:rsidR="00785C98" w:rsidRPr="00785C98" w:rsidTr="009303AC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785C98" w:rsidP="009F4F46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113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785C98" w:rsidP="009F4F46">
            <w:pPr>
              <w:widowControl/>
              <w:ind w:firstLine="187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水污染监测服务</w:t>
            </w:r>
          </w:p>
        </w:tc>
      </w:tr>
      <w:tr w:rsidR="00785C98" w:rsidRPr="00785C98" w:rsidTr="00785C98">
        <w:trPr>
          <w:trHeight w:val="691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785C98" w:rsidP="00785C98">
            <w:pPr>
              <w:widowControl/>
              <w:ind w:firstLine="86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114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785C98" w:rsidP="00785C98">
            <w:pPr>
              <w:widowControl/>
              <w:ind w:firstLine="187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废料监测服务</w:t>
            </w:r>
          </w:p>
        </w:tc>
      </w:tr>
      <w:tr w:rsidR="00785C98" w:rsidRPr="00785C98" w:rsidTr="009303AC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785C98" w:rsidP="00420711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115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785C98" w:rsidP="00420711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噪声污染监测服务</w:t>
            </w:r>
          </w:p>
        </w:tc>
      </w:tr>
      <w:tr w:rsidR="00785C98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785C98" w:rsidP="00785C98">
            <w:pPr>
              <w:widowControl/>
              <w:ind w:firstLine="86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119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785C98" w:rsidP="00785C98">
            <w:pPr>
              <w:widowControl/>
              <w:ind w:firstLine="187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785C98">
              <w:rPr>
                <w:rFonts w:ascii="Times New Roman" w:eastAsia="宋体" w:hAnsi="宋体" w:cs="Times New Roman" w:hint="eastAsia"/>
                <w:color w:val="0000FF"/>
                <w:sz w:val="30"/>
                <w:szCs w:val="30"/>
              </w:rPr>
              <w:t>其他环境监测服务</w:t>
            </w:r>
          </w:p>
        </w:tc>
      </w:tr>
      <w:tr w:rsidR="00785C98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785C98" w:rsidP="00785C98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b/>
                <w:bCs/>
                <w:color w:val="000000"/>
                <w:sz w:val="30"/>
                <w:szCs w:val="30"/>
              </w:rPr>
              <w:t>12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785C98" w:rsidP="00785C98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b/>
                <w:bCs/>
                <w:color w:val="000000"/>
                <w:sz w:val="30"/>
                <w:szCs w:val="30"/>
              </w:rPr>
              <w:t>生态监测</w:t>
            </w:r>
          </w:p>
        </w:tc>
      </w:tr>
      <w:tr w:rsidR="00785C98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785C98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121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785C98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土壤质量监测活动</w:t>
            </w:r>
          </w:p>
        </w:tc>
      </w:tr>
      <w:tr w:rsidR="00785C98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785C98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122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785C98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沙漠化监测服务</w:t>
            </w:r>
          </w:p>
        </w:tc>
      </w:tr>
      <w:tr w:rsidR="00785C98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785C98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123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785C98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森林生态监测服务</w:t>
            </w:r>
          </w:p>
        </w:tc>
      </w:tr>
      <w:tr w:rsidR="00785C98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785C98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124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785C98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湿地环境监测服务</w:t>
            </w:r>
          </w:p>
        </w:tc>
      </w:tr>
      <w:tr w:rsidR="00785C98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785C98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125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785C98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地质环境监测服务</w:t>
            </w:r>
          </w:p>
        </w:tc>
      </w:tr>
      <w:tr w:rsidR="00785C98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785C98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126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785C98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珍稀濒危野生动植物监测活动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9303AC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127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9303AC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野生动物疫源疫病与防控活动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853762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129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853762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  <w:t>其他自然生态监测服务</w:t>
            </w:r>
          </w:p>
        </w:tc>
      </w:tr>
      <w:tr w:rsidR="00196A10" w:rsidRPr="00785C98" w:rsidTr="009303AC">
        <w:trPr>
          <w:trHeight w:val="616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5F263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FFFF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b/>
                <w:bCs/>
                <w:color w:val="FFFFFF"/>
                <w:sz w:val="30"/>
                <w:szCs w:val="30"/>
              </w:rPr>
              <w:t>2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5F263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FFFFFF"/>
                <w:sz w:val="36"/>
                <w:szCs w:val="36"/>
              </w:rPr>
            </w:pPr>
            <w:r w:rsidRPr="00785C98">
              <w:rPr>
                <w:rFonts w:ascii="宋体" w:eastAsia="宋体" w:hAnsi="宋体" w:cs="Times New Roman" w:hint="eastAsia"/>
                <w:b/>
                <w:bCs/>
                <w:color w:val="FFFFFF"/>
                <w:sz w:val="36"/>
                <w:szCs w:val="36"/>
              </w:rPr>
              <w:t>生态保护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196A1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b/>
                <w:bCs/>
                <w:color w:val="000000"/>
                <w:sz w:val="30"/>
                <w:szCs w:val="30"/>
              </w:rPr>
              <w:lastRenderedPageBreak/>
              <w:t>22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196A1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b/>
                <w:bCs/>
                <w:color w:val="000000"/>
                <w:sz w:val="30"/>
                <w:szCs w:val="30"/>
              </w:rPr>
              <w:t>其他自然保护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221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生态功能保护区管理服务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222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生态示范区管理服务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223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森林固碳服务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229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其他未列明自然生态保护服务</w:t>
            </w:r>
          </w:p>
        </w:tc>
      </w:tr>
      <w:tr w:rsidR="00196A10" w:rsidRPr="00785C98" w:rsidTr="009303AC">
        <w:trPr>
          <w:trHeight w:val="616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196A1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FFFF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b/>
                <w:bCs/>
                <w:color w:val="FFFFFF"/>
                <w:sz w:val="30"/>
                <w:szCs w:val="30"/>
              </w:rPr>
              <w:t>3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196A1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FFFFFF"/>
                <w:sz w:val="36"/>
                <w:szCs w:val="36"/>
              </w:rPr>
            </w:pPr>
            <w:r w:rsidRPr="00785C98">
              <w:rPr>
                <w:rFonts w:ascii="宋体" w:eastAsia="宋体" w:hAnsi="宋体" w:cs="Times New Roman" w:hint="eastAsia"/>
                <w:b/>
                <w:bCs/>
                <w:color w:val="FFFFFF"/>
                <w:sz w:val="36"/>
                <w:szCs w:val="36"/>
              </w:rPr>
              <w:t>环境治理业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196A1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b/>
                <w:bCs/>
                <w:color w:val="000000"/>
                <w:sz w:val="30"/>
                <w:szCs w:val="30"/>
              </w:rPr>
              <w:t>31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196A1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b/>
                <w:bCs/>
                <w:color w:val="000000"/>
                <w:sz w:val="30"/>
                <w:szCs w:val="30"/>
              </w:rPr>
              <w:t>水污染治理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311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城市水域治理服务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312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江、湖治理服务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313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水库污染治理服务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314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地下水污染治理服务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319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其他水污染治理服务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196A1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b/>
                <w:bCs/>
                <w:color w:val="000000"/>
                <w:sz w:val="30"/>
                <w:szCs w:val="30"/>
              </w:rPr>
              <w:t>32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196A1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b/>
                <w:bCs/>
                <w:color w:val="000000"/>
                <w:sz w:val="30"/>
                <w:szCs w:val="30"/>
              </w:rPr>
              <w:t>大气污染治理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322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汽车尾气污染治理服务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323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燃烧煤烟污染治理服务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324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制造业废气污染治理服务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325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工矿粉尘污染治理服务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326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建筑工地粉尘污染治理服务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lastRenderedPageBreak/>
              <w:t>329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其他空气污染治理服务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196A1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b/>
                <w:bCs/>
                <w:color w:val="000000"/>
                <w:sz w:val="30"/>
                <w:szCs w:val="30"/>
              </w:rPr>
              <w:t>33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196A1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b/>
                <w:bCs/>
                <w:color w:val="000000"/>
                <w:sz w:val="30"/>
                <w:szCs w:val="30"/>
              </w:rPr>
              <w:t>固体废物治理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331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化工产品废弃物治理服务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332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矿物油废弃物治理服务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333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金属矿物质废弃物治理服务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334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废旧机械设备治理服务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335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非金属矿物质废弃物治理服务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336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工业焚烧残渣物治理服务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337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建筑施工废弃物治理服务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339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其他固体废物治理服务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BB224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b/>
                <w:bCs/>
                <w:color w:val="000000"/>
                <w:sz w:val="30"/>
                <w:szCs w:val="30"/>
              </w:rPr>
              <w:t>34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BB224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b/>
                <w:bCs/>
                <w:color w:val="000000"/>
                <w:sz w:val="30"/>
                <w:szCs w:val="30"/>
              </w:rPr>
              <w:t>危险废物治理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341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医疗及药物废弃物治理服务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342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腐蚀性废弃物治理服务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343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有毒性废弃物治理服务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344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爆炸性废弃物治理服务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349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其他危险废物治理服务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BB224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b/>
                <w:bCs/>
                <w:color w:val="000000"/>
                <w:sz w:val="30"/>
                <w:szCs w:val="30"/>
              </w:rPr>
              <w:t>35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BB224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b/>
                <w:bCs/>
                <w:color w:val="000000"/>
                <w:sz w:val="30"/>
                <w:szCs w:val="30"/>
              </w:rPr>
              <w:t>放射性废物治理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351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辐射污染治理服务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lastRenderedPageBreak/>
              <w:t>359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其他放射性废物治理服务</w:t>
            </w:r>
          </w:p>
        </w:tc>
      </w:tr>
      <w:tr w:rsidR="00196A10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BB224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b/>
                <w:bCs/>
                <w:color w:val="000000"/>
                <w:sz w:val="30"/>
                <w:szCs w:val="30"/>
              </w:rPr>
              <w:t>39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196A10" w:rsidP="00BB224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b/>
                <w:bCs/>
                <w:color w:val="000000"/>
                <w:sz w:val="30"/>
                <w:szCs w:val="30"/>
              </w:rPr>
              <w:t>其他污染治理</w:t>
            </w:r>
          </w:p>
        </w:tc>
      </w:tr>
      <w:tr w:rsidR="00BB2242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BB2242" w:rsidP="000557B6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391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BB2242" w:rsidP="000557B6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噪声污染治理服务</w:t>
            </w:r>
          </w:p>
        </w:tc>
      </w:tr>
      <w:tr w:rsidR="00BB2242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BB2242" w:rsidP="00D04E75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392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BB2242" w:rsidP="00D04E75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光污染治理服务</w:t>
            </w:r>
          </w:p>
        </w:tc>
      </w:tr>
      <w:tr w:rsidR="00BB2242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BB2242" w:rsidP="007D150F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393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BB2242" w:rsidP="007D150F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地质灾害治理服务</w:t>
            </w:r>
          </w:p>
        </w:tc>
      </w:tr>
      <w:tr w:rsidR="00BB2242" w:rsidRPr="00785C98" w:rsidTr="00785C98">
        <w:trPr>
          <w:trHeight w:val="714"/>
        </w:trPr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BB2242" w:rsidP="00785C98">
            <w:pPr>
              <w:widowControl/>
              <w:ind w:firstLine="86"/>
              <w:jc w:val="center"/>
              <w:rPr>
                <w:rFonts w:ascii="宋体" w:eastAsia="宋体" w:hAnsi="宋体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宋体" w:eastAsia="宋体" w:hAnsi="宋体" w:cs="Times New Roman" w:hint="eastAsia"/>
                <w:color w:val="0000FF"/>
                <w:sz w:val="30"/>
                <w:szCs w:val="30"/>
              </w:rPr>
              <w:t>399</w:t>
            </w:r>
          </w:p>
        </w:tc>
        <w:tc>
          <w:tcPr>
            <w:tcW w:w="7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2" w:type="dxa"/>
              <w:bottom w:w="0" w:type="dxa"/>
              <w:right w:w="152" w:type="dxa"/>
            </w:tcMar>
            <w:vAlign w:val="center"/>
            <w:hideMark/>
          </w:tcPr>
          <w:p w:rsidR="00785C98" w:rsidRPr="00785C98" w:rsidRDefault="00BB2242" w:rsidP="00785C98">
            <w:pPr>
              <w:widowControl/>
              <w:ind w:firstLine="187"/>
              <w:jc w:val="center"/>
              <w:rPr>
                <w:rFonts w:ascii="Times New Roman" w:eastAsia="宋体" w:hAnsi="Times New Roman" w:cs="Times New Roman"/>
                <w:color w:val="0000FF"/>
                <w:sz w:val="30"/>
                <w:szCs w:val="30"/>
              </w:rPr>
            </w:pPr>
            <w:r w:rsidRPr="00785C98">
              <w:rPr>
                <w:rFonts w:ascii="Times New Roman" w:eastAsia="宋体" w:hAnsi="Times New Roman" w:cs="Times New Roman" w:hint="eastAsia"/>
                <w:color w:val="0000FF"/>
                <w:sz w:val="30"/>
                <w:szCs w:val="30"/>
              </w:rPr>
              <w:t>其他未列明环境治理服务</w:t>
            </w:r>
          </w:p>
        </w:tc>
      </w:tr>
    </w:tbl>
    <w:p w:rsidR="00CE3F2C" w:rsidRPr="00785C98" w:rsidRDefault="00CE3F2C"/>
    <w:sectPr w:rsidR="00CE3F2C" w:rsidRPr="00785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F2C" w:rsidRDefault="00CE3F2C" w:rsidP="00785C98">
      <w:r>
        <w:separator/>
      </w:r>
    </w:p>
  </w:endnote>
  <w:endnote w:type="continuationSeparator" w:id="1">
    <w:p w:rsidR="00CE3F2C" w:rsidRDefault="00CE3F2C" w:rsidP="0078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F2C" w:rsidRDefault="00CE3F2C" w:rsidP="00785C98">
      <w:r>
        <w:separator/>
      </w:r>
    </w:p>
  </w:footnote>
  <w:footnote w:type="continuationSeparator" w:id="1">
    <w:p w:rsidR="00CE3F2C" w:rsidRDefault="00CE3F2C" w:rsidP="00785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C98"/>
    <w:rsid w:val="00061C03"/>
    <w:rsid w:val="00196A10"/>
    <w:rsid w:val="00586723"/>
    <w:rsid w:val="00785C98"/>
    <w:rsid w:val="00BB2242"/>
    <w:rsid w:val="00CE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5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5C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5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5C98"/>
    <w:rPr>
      <w:sz w:val="18"/>
      <w:szCs w:val="18"/>
    </w:rPr>
  </w:style>
  <w:style w:type="paragraph" w:styleId="a5">
    <w:name w:val="Normal (Web)"/>
    <w:basedOn w:val="a"/>
    <w:uiPriority w:val="99"/>
    <w:unhideWhenUsed/>
    <w:rsid w:val="00785C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2019-07-08T02:45:00Z</dcterms:created>
  <dcterms:modified xsi:type="dcterms:W3CDTF">2019-07-08T03:07:00Z</dcterms:modified>
</cp:coreProperties>
</file>