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88" w:rsidRDefault="00127288" w:rsidP="00127288">
      <w:pPr>
        <w:wordWrap w:val="0"/>
        <w:snapToGrid w:val="0"/>
        <w:spacing w:line="360" w:lineRule="auto"/>
        <w:rPr>
          <w:rFonts w:eastAsia="仿宋" w:hint="eastAsia"/>
          <w:sz w:val="28"/>
        </w:rPr>
      </w:pPr>
      <w:r w:rsidRPr="005816C2">
        <w:rPr>
          <w:rFonts w:ascii="黑体" w:eastAsia="黑体" w:hAnsi="黑体" w:cs="黑体" w:hint="eastAsia"/>
          <w:color w:val="000000"/>
          <w:sz w:val="30"/>
          <w:szCs w:val="30"/>
        </w:rPr>
        <w:t>附件2</w:t>
      </w:r>
      <w:r>
        <w:rPr>
          <w:rFonts w:eastAsia="仿宋" w:hint="eastAsia"/>
          <w:sz w:val="28"/>
        </w:rPr>
        <w:t xml:space="preserve"> </w:t>
      </w:r>
    </w:p>
    <w:p w:rsidR="00127288" w:rsidRDefault="00127288" w:rsidP="00127288">
      <w:pPr>
        <w:spacing w:line="480" w:lineRule="exact"/>
        <w:jc w:val="center"/>
        <w:rPr>
          <w:b/>
          <w:color w:val="000000"/>
          <w:sz w:val="30"/>
          <w:szCs w:val="30"/>
        </w:rPr>
      </w:pPr>
      <w:r>
        <w:rPr>
          <w:rFonts w:hint="eastAsia"/>
          <w:b/>
          <w:color w:val="000000"/>
          <w:sz w:val="30"/>
          <w:szCs w:val="30"/>
        </w:rPr>
        <w:t>绿色之星产品认证企业自我声明</w:t>
      </w:r>
    </w:p>
    <w:p w:rsidR="00127288" w:rsidRDefault="00127288" w:rsidP="00127288">
      <w:pPr>
        <w:pStyle w:val="a6"/>
        <w:spacing w:line="480" w:lineRule="exact"/>
        <w:ind w:left="360" w:firstLineChars="0" w:firstLine="0"/>
        <w:rPr>
          <w:rFonts w:ascii="Times New Roman" w:hAnsi="Times New Roman"/>
          <w:color w:val="000000"/>
          <w:sz w:val="24"/>
        </w:rPr>
      </w:pPr>
    </w:p>
    <w:p w:rsidR="00127288" w:rsidRDefault="00127288" w:rsidP="00127288">
      <w:pPr>
        <w:pStyle w:val="2"/>
        <w:spacing w:line="360" w:lineRule="auto"/>
        <w:ind w:firstLineChars="200" w:firstLine="480"/>
        <w:rPr>
          <w:sz w:val="24"/>
          <w:szCs w:val="24"/>
        </w:rPr>
      </w:pPr>
      <w:r>
        <w:rPr>
          <w:sz w:val="24"/>
          <w:szCs w:val="24"/>
        </w:rPr>
        <w:t>我们在此声明：经自查</w:t>
      </w:r>
      <w:r>
        <w:rPr>
          <w:rFonts w:hint="eastAsia"/>
          <w:sz w:val="24"/>
          <w:szCs w:val="24"/>
        </w:rPr>
        <w:t>，</w:t>
      </w:r>
      <w:r>
        <w:rPr>
          <w:sz w:val="24"/>
          <w:szCs w:val="24"/>
        </w:rPr>
        <w:t>我单位获得中环协（北京）认证中心颁发的</w:t>
      </w:r>
      <w:r>
        <w:rPr>
          <w:rFonts w:hint="eastAsia"/>
          <w:sz w:val="24"/>
          <w:szCs w:val="24"/>
        </w:rPr>
        <w:t>绿色之星产品</w:t>
      </w:r>
      <w:r>
        <w:rPr>
          <w:sz w:val="24"/>
          <w:szCs w:val="24"/>
        </w:rPr>
        <w:t>认证证书</w:t>
      </w:r>
      <w:r>
        <w:rPr>
          <w:rFonts w:hint="eastAsia"/>
          <w:sz w:val="24"/>
          <w:szCs w:val="24"/>
        </w:rPr>
        <w:t>的</w:t>
      </w:r>
      <w:r>
        <w:rPr>
          <w:sz w:val="24"/>
          <w:szCs w:val="24"/>
        </w:rPr>
        <w:t>产品质量</w:t>
      </w:r>
      <w:r>
        <w:rPr>
          <w:rFonts w:hint="eastAsia"/>
          <w:sz w:val="24"/>
          <w:szCs w:val="24"/>
        </w:rPr>
        <w:t>控制</w:t>
      </w:r>
      <w:r>
        <w:rPr>
          <w:sz w:val="24"/>
          <w:szCs w:val="24"/>
        </w:rPr>
        <w:t>持续符合《</w:t>
      </w:r>
      <w:r>
        <w:rPr>
          <w:rFonts w:hint="eastAsia"/>
          <w:sz w:val="24"/>
          <w:szCs w:val="24"/>
        </w:rPr>
        <w:t>绿色之星产品认证工厂质量保证能力要求</w:t>
      </w:r>
      <w:r>
        <w:rPr>
          <w:sz w:val="24"/>
          <w:szCs w:val="24"/>
        </w:rPr>
        <w:t>》</w:t>
      </w:r>
      <w:r>
        <w:rPr>
          <w:rFonts w:hint="eastAsia"/>
          <w:sz w:val="24"/>
          <w:szCs w:val="24"/>
        </w:rPr>
        <w:t>（</w:t>
      </w:r>
      <w:r>
        <w:rPr>
          <w:sz w:val="24"/>
          <w:szCs w:val="24"/>
        </w:rPr>
        <w:t xml:space="preserve">CCAEPI- </w:t>
      </w:r>
      <w:r>
        <w:rPr>
          <w:rFonts w:hint="eastAsia"/>
          <w:sz w:val="24"/>
          <w:szCs w:val="24"/>
        </w:rPr>
        <w:t>ZD</w:t>
      </w:r>
      <w:r>
        <w:rPr>
          <w:sz w:val="24"/>
          <w:szCs w:val="24"/>
        </w:rPr>
        <w:t xml:space="preserve"> -305-2</w:t>
      </w:r>
      <w:r>
        <w:rPr>
          <w:rFonts w:hint="eastAsia"/>
          <w:sz w:val="24"/>
          <w:szCs w:val="24"/>
        </w:rPr>
        <w:t>）</w:t>
      </w:r>
      <w:r>
        <w:rPr>
          <w:rFonts w:hint="eastAsia"/>
          <w:sz w:val="24"/>
        </w:rPr>
        <w:t>和</w:t>
      </w:r>
      <w:r>
        <w:rPr>
          <w:sz w:val="24"/>
          <w:szCs w:val="24"/>
        </w:rPr>
        <w:t>认证依据标准</w:t>
      </w:r>
      <w:r>
        <w:rPr>
          <w:sz w:val="24"/>
          <w:szCs w:val="24"/>
        </w:rPr>
        <w:t>/</w:t>
      </w:r>
      <w:r>
        <w:rPr>
          <w:sz w:val="24"/>
          <w:szCs w:val="24"/>
        </w:rPr>
        <w:t>技术要求</w:t>
      </w:r>
      <w:r>
        <w:rPr>
          <w:rFonts w:hint="eastAsia"/>
          <w:sz w:val="24"/>
          <w:szCs w:val="24"/>
        </w:rPr>
        <w:t>，自查情况详见附件</w:t>
      </w:r>
      <w:r>
        <w:rPr>
          <w:sz w:val="24"/>
          <w:szCs w:val="24"/>
        </w:rPr>
        <w:t>。</w:t>
      </w:r>
    </w:p>
    <w:p w:rsidR="00127288" w:rsidRDefault="00127288" w:rsidP="00127288">
      <w:pPr>
        <w:pStyle w:val="2"/>
        <w:spacing w:line="360" w:lineRule="auto"/>
        <w:ind w:firstLineChars="200" w:firstLine="480"/>
        <w:rPr>
          <w:sz w:val="24"/>
          <w:szCs w:val="24"/>
        </w:rPr>
      </w:pPr>
      <w:r>
        <w:rPr>
          <w:sz w:val="24"/>
          <w:szCs w:val="24"/>
        </w:rPr>
        <w:t>我单位承诺</w:t>
      </w:r>
      <w:r>
        <w:rPr>
          <w:rFonts w:hint="eastAsia"/>
          <w:sz w:val="24"/>
          <w:szCs w:val="24"/>
        </w:rPr>
        <w:t>：</w:t>
      </w:r>
      <w:r>
        <w:rPr>
          <w:sz w:val="24"/>
          <w:szCs w:val="24"/>
        </w:rPr>
        <w:t>未列入国家信用信息严重失信主体相关名录，承诺所提供的自我声明</w:t>
      </w:r>
      <w:r>
        <w:rPr>
          <w:rFonts w:hint="eastAsia"/>
          <w:sz w:val="24"/>
          <w:szCs w:val="24"/>
        </w:rPr>
        <w:t>和自查报告</w:t>
      </w:r>
      <w:r>
        <w:rPr>
          <w:sz w:val="24"/>
          <w:szCs w:val="24"/>
        </w:rPr>
        <w:t>均真实、有效</w:t>
      </w:r>
      <w:r>
        <w:rPr>
          <w:rFonts w:hint="eastAsia"/>
          <w:sz w:val="24"/>
          <w:szCs w:val="24"/>
        </w:rPr>
        <w:t>，并</w:t>
      </w:r>
      <w:r>
        <w:rPr>
          <w:sz w:val="24"/>
          <w:szCs w:val="24"/>
        </w:rPr>
        <w:t>经过本单位核实。</w:t>
      </w:r>
    </w:p>
    <w:p w:rsidR="00127288" w:rsidRDefault="00127288" w:rsidP="00127288">
      <w:pPr>
        <w:spacing w:line="360" w:lineRule="auto"/>
        <w:ind w:firstLineChars="200" w:firstLine="480"/>
        <w:rPr>
          <w:sz w:val="24"/>
        </w:rPr>
      </w:pPr>
      <w:r>
        <w:rPr>
          <w:sz w:val="24"/>
        </w:rPr>
        <w:t>我单位</w:t>
      </w:r>
      <w:r>
        <w:rPr>
          <w:rFonts w:hint="eastAsia"/>
          <w:sz w:val="24"/>
        </w:rPr>
        <w:t>保证</w:t>
      </w:r>
      <w:r>
        <w:rPr>
          <w:sz w:val="24"/>
        </w:rPr>
        <w:t>：遵守《中华人民共和国产品质量法》、《中华人民共和国认证认可条例》以及中环协（北京）认证中心有关认证的规定和要求，对获证产品的质量承担相应责任和义务。当发生了可能影响满足认证要求的能力变更，及时报</w:t>
      </w:r>
      <w:r>
        <w:rPr>
          <w:bCs/>
          <w:sz w:val="24"/>
        </w:rPr>
        <w:t>中环协（北京）认证中心备案</w:t>
      </w:r>
      <w:r>
        <w:rPr>
          <w:sz w:val="24"/>
        </w:rPr>
        <w:t>。在产品宣传等活动中正确使用认证证书及标识，不做有损于中环协（北京）认证中心声誉的行为</w:t>
      </w:r>
      <w:r>
        <w:rPr>
          <w:rFonts w:hint="eastAsia"/>
          <w:sz w:val="24"/>
        </w:rPr>
        <w:t>，</w:t>
      </w:r>
      <w:r>
        <w:rPr>
          <w:sz w:val="24"/>
        </w:rPr>
        <w:t>对不当使用认证证书及标识引发的后果承担相应法律责任。</w:t>
      </w:r>
    </w:p>
    <w:p w:rsidR="00127288" w:rsidRDefault="00127288" w:rsidP="00127288">
      <w:pPr>
        <w:spacing w:line="360" w:lineRule="auto"/>
        <w:ind w:firstLineChars="200" w:firstLine="480"/>
        <w:rPr>
          <w:sz w:val="24"/>
        </w:rPr>
      </w:pPr>
    </w:p>
    <w:p w:rsidR="00127288" w:rsidRDefault="00127288" w:rsidP="00127288">
      <w:pPr>
        <w:pStyle w:val="a4"/>
        <w:ind w:firstLine="393"/>
        <w:rPr>
          <w:sz w:val="24"/>
        </w:rPr>
      </w:pPr>
      <w:r>
        <w:rPr>
          <w:rFonts w:hint="eastAsia"/>
          <w:sz w:val="24"/>
        </w:rPr>
        <w:t>附件：</w:t>
      </w:r>
      <w:r>
        <w:rPr>
          <w:sz w:val="24"/>
        </w:rPr>
        <w:t>质量保证能力</w:t>
      </w:r>
      <w:r>
        <w:rPr>
          <w:rFonts w:hint="eastAsia"/>
          <w:sz w:val="24"/>
        </w:rPr>
        <w:t>自查报告</w:t>
      </w:r>
    </w:p>
    <w:p w:rsidR="00127288" w:rsidRDefault="00127288" w:rsidP="00127288">
      <w:pPr>
        <w:pStyle w:val="a4"/>
        <w:ind w:firstLine="393"/>
        <w:rPr>
          <w:sz w:val="21"/>
          <w:szCs w:val="21"/>
        </w:rPr>
      </w:pPr>
    </w:p>
    <w:p w:rsidR="00127288" w:rsidRDefault="00127288" w:rsidP="00127288">
      <w:pPr>
        <w:spacing w:line="480" w:lineRule="exact"/>
        <w:rPr>
          <w:color w:val="000000"/>
          <w:sz w:val="24"/>
        </w:rPr>
      </w:pPr>
      <w:r>
        <w:rPr>
          <w:rFonts w:hint="eastAsia"/>
          <w:color w:val="000000"/>
          <w:sz w:val="24"/>
        </w:rPr>
        <w:t xml:space="preserve">                              </w:t>
      </w:r>
      <w:r>
        <w:rPr>
          <w:color w:val="000000"/>
          <w:sz w:val="24"/>
        </w:rPr>
        <w:t>单位名称</w:t>
      </w:r>
      <w:r>
        <w:rPr>
          <w:rFonts w:hint="eastAsia"/>
          <w:color w:val="000000"/>
          <w:sz w:val="24"/>
        </w:rPr>
        <w:t>（盖章）</w:t>
      </w:r>
      <w:r>
        <w:rPr>
          <w:color w:val="000000"/>
          <w:sz w:val="24"/>
        </w:rPr>
        <w:t xml:space="preserve">                   </w:t>
      </w:r>
    </w:p>
    <w:p w:rsidR="00127288" w:rsidRDefault="00127288" w:rsidP="00127288">
      <w:pPr>
        <w:spacing w:line="480" w:lineRule="exact"/>
        <w:rPr>
          <w:rFonts w:hint="eastAsia"/>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color w:val="000000"/>
          <w:sz w:val="24"/>
        </w:rPr>
        <w:t xml:space="preserve">   </w:t>
      </w:r>
      <w:r>
        <w:rPr>
          <w:rFonts w:hint="eastAsia"/>
          <w:color w:val="000000"/>
          <w:sz w:val="24"/>
        </w:rPr>
        <w:t>月</w:t>
      </w:r>
      <w:r>
        <w:rPr>
          <w:rFonts w:hint="eastAsia"/>
          <w:color w:val="000000"/>
          <w:sz w:val="24"/>
        </w:rPr>
        <w:t xml:space="preserve">    </w:t>
      </w:r>
      <w:r>
        <w:rPr>
          <w:color w:val="000000"/>
          <w:sz w:val="24"/>
        </w:rPr>
        <w:t xml:space="preserve"> </w:t>
      </w:r>
      <w:r>
        <w:rPr>
          <w:rFonts w:hint="eastAsia"/>
          <w:color w:val="000000"/>
          <w:sz w:val="24"/>
        </w:rPr>
        <w:t>日</w:t>
      </w:r>
    </w:p>
    <w:p w:rsidR="00127288" w:rsidRDefault="00127288" w:rsidP="00127288">
      <w:pPr>
        <w:ind w:firstLineChars="200" w:firstLine="420"/>
        <w:rPr>
          <w:color w:val="000000"/>
          <w:szCs w:val="28"/>
        </w:rPr>
      </w:pPr>
    </w:p>
    <w:p w:rsidR="00127288" w:rsidRDefault="00127288" w:rsidP="00127288">
      <w:pPr>
        <w:jc w:val="left"/>
        <w:rPr>
          <w:sz w:val="28"/>
          <w:szCs w:val="28"/>
        </w:rPr>
      </w:pPr>
    </w:p>
    <w:p w:rsidR="00127288" w:rsidRDefault="00127288" w:rsidP="00127288">
      <w:pPr>
        <w:rPr>
          <w:b/>
          <w:sz w:val="32"/>
          <w:szCs w:val="32"/>
        </w:rPr>
      </w:pPr>
      <w:r>
        <w:rPr>
          <w:sz w:val="28"/>
          <w:szCs w:val="28"/>
        </w:rPr>
        <w:br w:type="page"/>
      </w:r>
      <w:r>
        <w:rPr>
          <w:b/>
          <w:sz w:val="32"/>
          <w:szCs w:val="32"/>
        </w:rPr>
        <w:lastRenderedPageBreak/>
        <w:t xml:space="preserve">    </w:t>
      </w:r>
    </w:p>
    <w:p w:rsidR="00127288" w:rsidRDefault="00127288" w:rsidP="00127288">
      <w:pPr>
        <w:jc w:val="center"/>
        <w:rPr>
          <w:b/>
          <w:sz w:val="32"/>
          <w:szCs w:val="32"/>
        </w:rPr>
      </w:pPr>
      <w:r>
        <w:rPr>
          <w:b/>
          <w:sz w:val="32"/>
          <w:szCs w:val="32"/>
        </w:rPr>
        <w:t>质量保证能力自查报告</w:t>
      </w:r>
    </w:p>
    <w:p w:rsidR="00127288" w:rsidRDefault="00127288" w:rsidP="00127288">
      <w:pPr>
        <w:jc w:val="center"/>
        <w:rPr>
          <w:b/>
          <w:sz w:val="28"/>
          <w:szCs w:val="28"/>
        </w:rPr>
      </w:pPr>
      <w:r>
        <w:rPr>
          <w:rFonts w:hint="eastAsia"/>
          <w:b/>
          <w:sz w:val="28"/>
          <w:szCs w:val="28"/>
        </w:rPr>
        <w:t>一、基本情况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5998"/>
      </w:tblGrid>
      <w:tr w:rsidR="00127288" w:rsidTr="007D7E7A">
        <w:trPr>
          <w:cantSplit/>
          <w:trHeight w:val="520"/>
        </w:trPr>
        <w:tc>
          <w:tcPr>
            <w:tcW w:w="1481" w:type="pct"/>
            <w:vAlign w:val="center"/>
          </w:tcPr>
          <w:p w:rsidR="00127288" w:rsidRDefault="00127288" w:rsidP="007D7E7A">
            <w:pPr>
              <w:jc w:val="left"/>
              <w:rPr>
                <w:szCs w:val="21"/>
              </w:rPr>
            </w:pPr>
            <w:r>
              <w:rPr>
                <w:rFonts w:hAnsi="宋体"/>
                <w:szCs w:val="21"/>
              </w:rPr>
              <w:t>公司名称</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rFonts w:hAnsi="宋体"/>
                <w:szCs w:val="21"/>
              </w:rPr>
            </w:pPr>
            <w:r>
              <w:rPr>
                <w:rFonts w:hAnsi="宋体" w:hint="eastAsia"/>
                <w:szCs w:val="21"/>
              </w:rPr>
              <w:t>联系人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rFonts w:hAnsi="宋体" w:hint="eastAsia"/>
                <w:szCs w:val="21"/>
              </w:rPr>
            </w:pPr>
            <w:r>
              <w:rPr>
                <w:rFonts w:hAnsi="宋体" w:hint="eastAsia"/>
                <w:szCs w:val="21"/>
              </w:rPr>
              <w:t>联系电话</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rFonts w:hAnsi="宋体" w:hint="eastAsia"/>
                <w:szCs w:val="21"/>
              </w:rPr>
            </w:pPr>
            <w:r>
              <w:rPr>
                <w:rFonts w:hAnsi="宋体" w:hint="eastAsia"/>
                <w:szCs w:val="21"/>
              </w:rPr>
              <w:t>邮箱</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szCs w:val="21"/>
              </w:rPr>
            </w:pPr>
            <w:r>
              <w:rPr>
                <w:rFonts w:hAnsi="宋体"/>
                <w:szCs w:val="21"/>
              </w:rPr>
              <w:t>公司经营范围是否发生变化</w:t>
            </w:r>
          </w:p>
        </w:tc>
        <w:tc>
          <w:tcPr>
            <w:tcW w:w="3519" w:type="pct"/>
            <w:vAlign w:val="center"/>
          </w:tcPr>
          <w:p w:rsidR="00127288" w:rsidRDefault="00127288" w:rsidP="007D7E7A">
            <w:pPr>
              <w:jc w:val="left"/>
              <w:rPr>
                <w:szCs w:val="21"/>
              </w:rPr>
            </w:pPr>
            <w:r>
              <w:rPr>
                <w:rFonts w:ascii="宋体" w:hAnsi="宋体" w:hint="eastAsia"/>
                <w:szCs w:val="21"/>
              </w:rPr>
              <w:t>□</w:t>
            </w:r>
            <w:r>
              <w:rPr>
                <w:rFonts w:hAnsi="宋体"/>
                <w:szCs w:val="21"/>
              </w:rPr>
              <w:t>否</w:t>
            </w:r>
            <w:r>
              <w:rPr>
                <w:szCs w:val="21"/>
              </w:rPr>
              <w:t xml:space="preserve">          </w:t>
            </w:r>
            <w:r>
              <w:rPr>
                <w:rFonts w:ascii="宋体" w:hAnsi="宋体" w:hint="eastAsia"/>
                <w:szCs w:val="21"/>
              </w:rPr>
              <w:t>□</w:t>
            </w:r>
            <w:r>
              <w:rPr>
                <w:rFonts w:hAnsi="宋体"/>
                <w:szCs w:val="21"/>
              </w:rPr>
              <w:t>是，请填写变化信息</w:t>
            </w:r>
            <w:r>
              <w:rPr>
                <w:szCs w:val="21"/>
              </w:rPr>
              <w:t xml:space="preserve"> </w:t>
            </w:r>
            <w:r>
              <w:rPr>
                <w:rFonts w:hAnsi="宋体"/>
                <w:szCs w:val="21"/>
              </w:rPr>
              <w:t>：</w:t>
            </w:r>
            <w:r>
              <w:rPr>
                <w:szCs w:val="21"/>
              </w:rPr>
              <w:t xml:space="preserve">    </w:t>
            </w:r>
          </w:p>
        </w:tc>
      </w:tr>
      <w:tr w:rsidR="00127288" w:rsidTr="007D7E7A">
        <w:trPr>
          <w:cantSplit/>
          <w:trHeight w:val="520"/>
        </w:trPr>
        <w:tc>
          <w:tcPr>
            <w:tcW w:w="1481" w:type="pct"/>
            <w:vAlign w:val="center"/>
          </w:tcPr>
          <w:p w:rsidR="00127288" w:rsidRDefault="00127288" w:rsidP="007D7E7A">
            <w:pPr>
              <w:jc w:val="left"/>
              <w:rPr>
                <w:szCs w:val="21"/>
              </w:rPr>
            </w:pPr>
            <w:r>
              <w:rPr>
                <w:rFonts w:hAnsi="宋体"/>
                <w:kern w:val="0"/>
                <w:szCs w:val="21"/>
              </w:rPr>
              <w:t>上一年度产值（万元）</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上一年度研发投入（万元）</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上一年度公司总收入（万元）</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上一年度公司总利润（万元）</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公司总人数（人）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硕士及以上学历的员工数量（人）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本科学历的员工数量（人）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大专及以下学历的员工数量（人）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管理人员的数量（人）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生产人员的数量（人）</w:t>
            </w:r>
          </w:p>
        </w:tc>
        <w:tc>
          <w:tcPr>
            <w:tcW w:w="3519" w:type="pct"/>
            <w:vAlign w:val="center"/>
          </w:tcPr>
          <w:p w:rsidR="00127288" w:rsidRDefault="00127288" w:rsidP="007D7E7A">
            <w:pPr>
              <w:jc w:val="left"/>
              <w:rPr>
                <w:szCs w:val="21"/>
              </w:rPr>
            </w:pPr>
          </w:p>
        </w:tc>
      </w:tr>
      <w:tr w:rsidR="00127288" w:rsidTr="007D7E7A">
        <w:trPr>
          <w:cantSplit/>
          <w:trHeight w:val="520"/>
        </w:trPr>
        <w:tc>
          <w:tcPr>
            <w:tcW w:w="1481" w:type="pct"/>
            <w:vAlign w:val="center"/>
          </w:tcPr>
          <w:p w:rsidR="00127288" w:rsidRDefault="00127288" w:rsidP="007D7E7A">
            <w:pPr>
              <w:jc w:val="left"/>
              <w:rPr>
                <w:kern w:val="0"/>
                <w:szCs w:val="21"/>
              </w:rPr>
            </w:pPr>
            <w:r>
              <w:rPr>
                <w:rFonts w:hAnsi="宋体"/>
                <w:kern w:val="0"/>
                <w:szCs w:val="21"/>
              </w:rPr>
              <w:t>研发人员的数量（人）</w:t>
            </w:r>
          </w:p>
        </w:tc>
        <w:tc>
          <w:tcPr>
            <w:tcW w:w="3519" w:type="pct"/>
            <w:vAlign w:val="center"/>
          </w:tcPr>
          <w:p w:rsidR="00127288" w:rsidRDefault="00127288" w:rsidP="007D7E7A">
            <w:pPr>
              <w:jc w:val="left"/>
              <w:rPr>
                <w:szCs w:val="21"/>
              </w:rPr>
            </w:pPr>
          </w:p>
        </w:tc>
      </w:tr>
    </w:tbl>
    <w:p w:rsidR="00127288" w:rsidRDefault="00127288" w:rsidP="00127288">
      <w:pPr>
        <w:spacing w:line="360" w:lineRule="auto"/>
        <w:outlineLvl w:val="0"/>
        <w:rPr>
          <w:rFonts w:ascii="宋体" w:hAnsi="宋体" w:hint="eastAsia"/>
          <w:sz w:val="22"/>
          <w:szCs w:val="22"/>
        </w:rPr>
      </w:pPr>
    </w:p>
    <w:p w:rsidR="00127288" w:rsidRDefault="00127288" w:rsidP="00127288">
      <w:pPr>
        <w:jc w:val="center"/>
        <w:rPr>
          <w:rFonts w:hint="eastAsia"/>
          <w:b/>
          <w:sz w:val="32"/>
          <w:szCs w:val="32"/>
        </w:rPr>
      </w:pPr>
      <w:r>
        <w:rPr>
          <w:b/>
          <w:sz w:val="32"/>
          <w:szCs w:val="32"/>
        </w:rPr>
        <w:br w:type="page"/>
      </w:r>
      <w:r>
        <w:rPr>
          <w:rFonts w:hint="eastAsia"/>
          <w:b/>
          <w:sz w:val="28"/>
          <w:szCs w:val="28"/>
        </w:rPr>
        <w:lastRenderedPageBreak/>
        <w:t>二、自查情况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47"/>
        <w:gridCol w:w="1706"/>
        <w:gridCol w:w="10"/>
        <w:gridCol w:w="3666"/>
        <w:gridCol w:w="2318"/>
      </w:tblGrid>
      <w:tr w:rsidR="00127288" w:rsidTr="007D7E7A">
        <w:trPr>
          <w:cantSplit/>
          <w:trHeight w:val="520"/>
        </w:trPr>
        <w:tc>
          <w:tcPr>
            <w:tcW w:w="1489" w:type="pct"/>
            <w:gridSpan w:val="4"/>
            <w:vAlign w:val="center"/>
          </w:tcPr>
          <w:p w:rsidR="00127288" w:rsidRDefault="00127288" w:rsidP="007D7E7A">
            <w:pPr>
              <w:jc w:val="left"/>
              <w:rPr>
                <w:szCs w:val="21"/>
              </w:rPr>
            </w:pPr>
            <w:r>
              <w:rPr>
                <w:rFonts w:hAnsi="宋体"/>
                <w:color w:val="000000"/>
                <w:kern w:val="0"/>
                <w:szCs w:val="21"/>
              </w:rPr>
              <w:t>是否列入国家信用信息严重失信主体相关名录</w:t>
            </w:r>
          </w:p>
        </w:tc>
        <w:tc>
          <w:tcPr>
            <w:tcW w:w="3511" w:type="pct"/>
            <w:gridSpan w:val="2"/>
            <w:vAlign w:val="center"/>
          </w:tcPr>
          <w:p w:rsidR="00127288" w:rsidRDefault="00127288" w:rsidP="007D7E7A">
            <w:pPr>
              <w:jc w:val="left"/>
              <w:rPr>
                <w:szCs w:val="21"/>
              </w:rPr>
            </w:pPr>
            <w:r>
              <w:rPr>
                <w:rFonts w:ascii="宋体" w:hAnsi="宋体" w:hint="eastAsia"/>
                <w:szCs w:val="21"/>
              </w:rPr>
              <w:t>□</w:t>
            </w:r>
            <w:r>
              <w:rPr>
                <w:rFonts w:hAnsi="宋体"/>
                <w:color w:val="000000"/>
                <w:kern w:val="0"/>
                <w:szCs w:val="21"/>
              </w:rPr>
              <w:t>是</w:t>
            </w:r>
            <w:r>
              <w:rPr>
                <w:color w:val="000000"/>
                <w:kern w:val="0"/>
                <w:szCs w:val="21"/>
              </w:rPr>
              <w:t xml:space="preserve">         </w:t>
            </w:r>
            <w:r>
              <w:rPr>
                <w:rFonts w:ascii="宋体" w:hAnsi="宋体" w:hint="eastAsia"/>
                <w:szCs w:val="21"/>
              </w:rPr>
              <w:t>□</w:t>
            </w:r>
            <w:r>
              <w:rPr>
                <w:rFonts w:hAnsi="宋体"/>
                <w:color w:val="000000"/>
                <w:kern w:val="0"/>
                <w:szCs w:val="21"/>
              </w:rPr>
              <w:t>否</w:t>
            </w:r>
            <w:r>
              <w:rPr>
                <w:color w:val="000000"/>
                <w:kern w:val="0"/>
                <w:szCs w:val="21"/>
              </w:rPr>
              <w:t xml:space="preserve">      </w:t>
            </w:r>
          </w:p>
        </w:tc>
      </w:tr>
      <w:tr w:rsidR="00127288" w:rsidTr="007D7E7A">
        <w:trPr>
          <w:cantSplit/>
          <w:trHeight w:val="520"/>
        </w:trPr>
        <w:tc>
          <w:tcPr>
            <w:tcW w:w="1489" w:type="pct"/>
            <w:gridSpan w:val="4"/>
            <w:vAlign w:val="center"/>
          </w:tcPr>
          <w:p w:rsidR="00127288" w:rsidRDefault="00127288" w:rsidP="007D7E7A">
            <w:pPr>
              <w:jc w:val="left"/>
              <w:rPr>
                <w:szCs w:val="21"/>
              </w:rPr>
            </w:pPr>
            <w:r>
              <w:rPr>
                <w:rFonts w:hAnsi="宋体"/>
                <w:szCs w:val="21"/>
              </w:rPr>
              <w:t>质量体系整体运行情况</w:t>
            </w:r>
          </w:p>
        </w:tc>
        <w:tc>
          <w:tcPr>
            <w:tcW w:w="3511" w:type="pct"/>
            <w:gridSpan w:val="2"/>
            <w:vAlign w:val="center"/>
          </w:tcPr>
          <w:p w:rsidR="00127288" w:rsidRDefault="00127288" w:rsidP="007D7E7A">
            <w:pPr>
              <w:jc w:val="left"/>
              <w:rPr>
                <w:szCs w:val="21"/>
              </w:rPr>
            </w:pPr>
            <w:r>
              <w:rPr>
                <w:rFonts w:ascii="宋体" w:hAnsi="宋体" w:hint="eastAsia"/>
                <w:szCs w:val="21"/>
              </w:rPr>
              <w:t>□</w:t>
            </w:r>
            <w:r>
              <w:rPr>
                <w:rFonts w:hAnsi="宋体"/>
                <w:szCs w:val="21"/>
              </w:rPr>
              <w:t>正常</w:t>
            </w:r>
            <w:r>
              <w:rPr>
                <w:szCs w:val="21"/>
              </w:rPr>
              <w:t xml:space="preserve">      </w:t>
            </w:r>
            <w:r>
              <w:rPr>
                <w:rFonts w:ascii="宋体" w:hAnsi="宋体" w:hint="eastAsia"/>
                <w:szCs w:val="21"/>
              </w:rPr>
              <w:t>□</w:t>
            </w:r>
            <w:r>
              <w:rPr>
                <w:rFonts w:hAnsi="宋体"/>
                <w:szCs w:val="21"/>
              </w:rPr>
              <w:t>不正常，原因：</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5000" w:type="pct"/>
            <w:gridSpan w:val="6"/>
            <w:tcBorders>
              <w:top w:val="single" w:sz="4" w:space="0" w:color="auto"/>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rFonts w:hAnsi="宋体"/>
                <w:color w:val="000000"/>
                <w:kern w:val="0"/>
                <w:szCs w:val="21"/>
              </w:rPr>
              <w:t>证书信息</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396" w:type="pct"/>
            <w:tcBorders>
              <w:top w:val="single" w:sz="4" w:space="0" w:color="auto"/>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rFonts w:hAnsi="宋体"/>
                <w:color w:val="000000"/>
                <w:kern w:val="0"/>
                <w:szCs w:val="21"/>
              </w:rPr>
              <w:t>序号</w:t>
            </w:r>
          </w:p>
        </w:tc>
        <w:tc>
          <w:tcPr>
            <w:tcW w:w="1087" w:type="pct"/>
            <w:gridSpan w:val="2"/>
            <w:tcBorders>
              <w:top w:val="single" w:sz="4" w:space="0" w:color="auto"/>
              <w:left w:val="nil"/>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rFonts w:hAnsi="宋体"/>
                <w:color w:val="000000"/>
                <w:kern w:val="0"/>
                <w:szCs w:val="21"/>
              </w:rPr>
              <w:t>证书编号</w:t>
            </w:r>
          </w:p>
        </w:tc>
        <w:tc>
          <w:tcPr>
            <w:tcW w:w="2157" w:type="pct"/>
            <w:gridSpan w:val="2"/>
            <w:tcBorders>
              <w:top w:val="single" w:sz="4" w:space="0" w:color="auto"/>
              <w:left w:val="nil"/>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rFonts w:hAnsi="宋体"/>
                <w:color w:val="000000"/>
                <w:kern w:val="0"/>
                <w:szCs w:val="21"/>
              </w:rPr>
              <w:t>产品型号及名称</w:t>
            </w:r>
          </w:p>
        </w:tc>
        <w:tc>
          <w:tcPr>
            <w:tcW w:w="1360" w:type="pct"/>
            <w:tcBorders>
              <w:top w:val="single" w:sz="4" w:space="0" w:color="auto"/>
              <w:left w:val="nil"/>
              <w:bottom w:val="single" w:sz="4" w:space="0" w:color="auto"/>
              <w:right w:val="single" w:sz="4" w:space="0" w:color="auto"/>
            </w:tcBorders>
            <w:vAlign w:val="bottom"/>
          </w:tcPr>
          <w:p w:rsidR="00127288" w:rsidRDefault="00127288" w:rsidP="007D7E7A">
            <w:pPr>
              <w:widowControl/>
              <w:jc w:val="center"/>
              <w:rPr>
                <w:color w:val="000000"/>
                <w:kern w:val="0"/>
                <w:szCs w:val="21"/>
              </w:rPr>
            </w:pPr>
            <w:r>
              <w:rPr>
                <w:rFonts w:hAnsi="宋体"/>
                <w:color w:val="000000"/>
                <w:kern w:val="0"/>
                <w:szCs w:val="21"/>
              </w:rPr>
              <w:t>证书信息是否发生变化</w:t>
            </w:r>
          </w:p>
          <w:p w:rsidR="00127288" w:rsidRDefault="00127288" w:rsidP="007D7E7A">
            <w:pPr>
              <w:widowControl/>
              <w:jc w:val="center"/>
              <w:rPr>
                <w:color w:val="000000"/>
                <w:kern w:val="0"/>
                <w:szCs w:val="21"/>
              </w:rPr>
            </w:pPr>
            <w:r>
              <w:rPr>
                <w:rFonts w:hAnsi="宋体"/>
                <w:color w:val="000000"/>
                <w:kern w:val="0"/>
                <w:szCs w:val="21"/>
              </w:rPr>
              <w:t>（是的填写变更后的信息）</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396" w:type="pct"/>
            <w:tcBorders>
              <w:top w:val="nil"/>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color w:val="000000"/>
                <w:kern w:val="0"/>
                <w:szCs w:val="21"/>
              </w:rPr>
              <w:t>1</w:t>
            </w:r>
          </w:p>
        </w:tc>
        <w:tc>
          <w:tcPr>
            <w:tcW w:w="108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215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1360" w:type="pct"/>
            <w:tcBorders>
              <w:top w:val="nil"/>
              <w:left w:val="nil"/>
              <w:bottom w:val="single" w:sz="4" w:space="0" w:color="auto"/>
              <w:right w:val="single" w:sz="4" w:space="0" w:color="auto"/>
            </w:tcBorders>
            <w:vAlign w:val="bottom"/>
          </w:tcPr>
          <w:p w:rsidR="00127288" w:rsidRDefault="00127288" w:rsidP="007D7E7A">
            <w:pPr>
              <w:rPr>
                <w:szCs w:val="21"/>
                <w:u w:val="single"/>
              </w:rPr>
            </w:pPr>
            <w:r>
              <w:rPr>
                <w:rFonts w:ascii="宋体" w:hAnsi="宋体" w:hint="eastAsia"/>
                <w:szCs w:val="21"/>
              </w:rPr>
              <w:t>□</w:t>
            </w:r>
            <w:r>
              <w:rPr>
                <w:rFonts w:hAnsi="宋体"/>
                <w:szCs w:val="21"/>
              </w:rPr>
              <w:t>是，变化内容：</w:t>
            </w:r>
            <w:r>
              <w:rPr>
                <w:szCs w:val="21"/>
                <w:u w:val="single"/>
              </w:rPr>
              <w:t xml:space="preserve">           </w:t>
            </w:r>
          </w:p>
          <w:p w:rsidR="00127288" w:rsidRDefault="00127288" w:rsidP="007D7E7A">
            <w:pPr>
              <w:widowControl/>
              <w:jc w:val="left"/>
              <w:rPr>
                <w:color w:val="000000"/>
                <w:kern w:val="0"/>
                <w:szCs w:val="21"/>
              </w:rPr>
            </w:pPr>
            <w:r>
              <w:rPr>
                <w:rFonts w:ascii="宋体" w:hAnsi="宋体" w:hint="eastAsia"/>
                <w:szCs w:val="21"/>
              </w:rPr>
              <w:t>□</w:t>
            </w:r>
            <w:r>
              <w:rPr>
                <w:rFonts w:hAnsi="宋体"/>
                <w:szCs w:val="21"/>
              </w:rPr>
              <w:t>否</w:t>
            </w:r>
            <w:r>
              <w:rPr>
                <w:szCs w:val="21"/>
              </w:rPr>
              <w:t xml:space="preserve">      </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396" w:type="pct"/>
            <w:tcBorders>
              <w:top w:val="nil"/>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color w:val="000000"/>
                <w:kern w:val="0"/>
                <w:szCs w:val="21"/>
              </w:rPr>
              <w:t>2</w:t>
            </w:r>
          </w:p>
        </w:tc>
        <w:tc>
          <w:tcPr>
            <w:tcW w:w="108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215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1360" w:type="pct"/>
            <w:tcBorders>
              <w:top w:val="nil"/>
              <w:left w:val="nil"/>
              <w:bottom w:val="single" w:sz="4" w:space="0" w:color="auto"/>
              <w:right w:val="single" w:sz="4" w:space="0" w:color="auto"/>
            </w:tcBorders>
            <w:vAlign w:val="bottom"/>
          </w:tcPr>
          <w:p w:rsidR="00127288" w:rsidRDefault="00127288" w:rsidP="007D7E7A">
            <w:pPr>
              <w:rPr>
                <w:szCs w:val="21"/>
                <w:u w:val="single"/>
              </w:rPr>
            </w:pPr>
            <w:r>
              <w:rPr>
                <w:rFonts w:ascii="宋体" w:hAnsi="宋体" w:hint="eastAsia"/>
                <w:szCs w:val="21"/>
              </w:rPr>
              <w:t>□</w:t>
            </w:r>
            <w:r>
              <w:rPr>
                <w:rFonts w:hAnsi="宋体"/>
                <w:szCs w:val="21"/>
              </w:rPr>
              <w:t>是，变化内容：</w:t>
            </w:r>
            <w:r>
              <w:rPr>
                <w:szCs w:val="21"/>
                <w:u w:val="single"/>
              </w:rPr>
              <w:t xml:space="preserve">           </w:t>
            </w:r>
          </w:p>
          <w:p w:rsidR="00127288" w:rsidRDefault="00127288" w:rsidP="007D7E7A">
            <w:pPr>
              <w:widowControl/>
              <w:jc w:val="left"/>
              <w:rPr>
                <w:color w:val="000000"/>
                <w:kern w:val="0"/>
                <w:szCs w:val="21"/>
              </w:rPr>
            </w:pPr>
            <w:r>
              <w:rPr>
                <w:rFonts w:ascii="宋体" w:hAnsi="宋体" w:hint="eastAsia"/>
                <w:szCs w:val="21"/>
              </w:rPr>
              <w:t>□</w:t>
            </w:r>
            <w:r>
              <w:rPr>
                <w:rFonts w:hAnsi="宋体"/>
                <w:szCs w:val="21"/>
              </w:rPr>
              <w:t>否</w:t>
            </w:r>
            <w:r>
              <w:rPr>
                <w:szCs w:val="21"/>
              </w:rPr>
              <w:t xml:space="preserve">     </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396" w:type="pct"/>
            <w:tcBorders>
              <w:top w:val="nil"/>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color w:val="000000"/>
                <w:kern w:val="0"/>
                <w:szCs w:val="21"/>
              </w:rPr>
              <w:t>3</w:t>
            </w:r>
          </w:p>
        </w:tc>
        <w:tc>
          <w:tcPr>
            <w:tcW w:w="108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215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color w:val="000000"/>
                <w:kern w:val="0"/>
                <w:szCs w:val="21"/>
              </w:rPr>
            </w:pPr>
            <w:r>
              <w:rPr>
                <w:rFonts w:hAnsi="宋体"/>
                <w:color w:val="000000"/>
                <w:kern w:val="0"/>
                <w:szCs w:val="21"/>
              </w:rPr>
              <w:t xml:space="preserve">　</w:t>
            </w:r>
          </w:p>
        </w:tc>
        <w:tc>
          <w:tcPr>
            <w:tcW w:w="1360" w:type="pct"/>
            <w:tcBorders>
              <w:top w:val="nil"/>
              <w:left w:val="nil"/>
              <w:bottom w:val="single" w:sz="4" w:space="0" w:color="auto"/>
              <w:right w:val="single" w:sz="4" w:space="0" w:color="auto"/>
            </w:tcBorders>
            <w:vAlign w:val="bottom"/>
          </w:tcPr>
          <w:p w:rsidR="00127288" w:rsidRDefault="00127288" w:rsidP="007D7E7A">
            <w:pPr>
              <w:rPr>
                <w:szCs w:val="21"/>
                <w:u w:val="single"/>
              </w:rPr>
            </w:pPr>
            <w:r>
              <w:rPr>
                <w:rFonts w:ascii="宋体" w:hAnsi="宋体" w:hint="eastAsia"/>
                <w:szCs w:val="21"/>
              </w:rPr>
              <w:t>□</w:t>
            </w:r>
            <w:r>
              <w:rPr>
                <w:rFonts w:hAnsi="宋体"/>
                <w:szCs w:val="21"/>
              </w:rPr>
              <w:t>是，变化内容：</w:t>
            </w:r>
            <w:r>
              <w:rPr>
                <w:szCs w:val="21"/>
                <w:u w:val="single"/>
              </w:rPr>
              <w:t xml:space="preserve">           </w:t>
            </w:r>
          </w:p>
          <w:p w:rsidR="00127288" w:rsidRDefault="00127288" w:rsidP="007D7E7A">
            <w:pPr>
              <w:widowControl/>
              <w:jc w:val="left"/>
              <w:rPr>
                <w:color w:val="000000"/>
                <w:kern w:val="0"/>
                <w:szCs w:val="21"/>
              </w:rPr>
            </w:pPr>
            <w:r>
              <w:rPr>
                <w:rFonts w:ascii="宋体" w:hAnsi="宋体" w:hint="eastAsia"/>
                <w:szCs w:val="21"/>
              </w:rPr>
              <w:t>□</w:t>
            </w:r>
            <w:r>
              <w:rPr>
                <w:rFonts w:hAnsi="宋体"/>
                <w:szCs w:val="21"/>
              </w:rPr>
              <w:t>否</w:t>
            </w:r>
            <w:r>
              <w:rPr>
                <w:szCs w:val="21"/>
              </w:rPr>
              <w:t xml:space="preserve">     </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396" w:type="pct"/>
            <w:tcBorders>
              <w:top w:val="nil"/>
              <w:left w:val="single" w:sz="4" w:space="0" w:color="auto"/>
              <w:bottom w:val="single" w:sz="4" w:space="0" w:color="auto"/>
              <w:right w:val="single" w:sz="4" w:space="0" w:color="auto"/>
            </w:tcBorders>
            <w:noWrap/>
            <w:vAlign w:val="center"/>
          </w:tcPr>
          <w:p w:rsidR="00127288" w:rsidRDefault="00127288" w:rsidP="007D7E7A">
            <w:pPr>
              <w:widowControl/>
              <w:jc w:val="center"/>
              <w:rPr>
                <w:color w:val="000000"/>
                <w:kern w:val="0"/>
                <w:szCs w:val="21"/>
              </w:rPr>
            </w:pPr>
            <w:r>
              <w:rPr>
                <w:rFonts w:hint="eastAsia"/>
                <w:color w:val="000000"/>
                <w:kern w:val="0"/>
                <w:szCs w:val="21"/>
              </w:rPr>
              <w:t>4</w:t>
            </w:r>
          </w:p>
        </w:tc>
        <w:tc>
          <w:tcPr>
            <w:tcW w:w="108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rFonts w:hAnsi="宋体"/>
                <w:color w:val="000000"/>
                <w:kern w:val="0"/>
                <w:szCs w:val="21"/>
              </w:rPr>
            </w:pPr>
          </w:p>
        </w:tc>
        <w:tc>
          <w:tcPr>
            <w:tcW w:w="2157" w:type="pct"/>
            <w:gridSpan w:val="2"/>
            <w:tcBorders>
              <w:top w:val="nil"/>
              <w:left w:val="nil"/>
              <w:bottom w:val="single" w:sz="4" w:space="0" w:color="auto"/>
              <w:right w:val="single" w:sz="4" w:space="0" w:color="auto"/>
            </w:tcBorders>
            <w:noWrap/>
            <w:vAlign w:val="bottom"/>
          </w:tcPr>
          <w:p w:rsidR="00127288" w:rsidRDefault="00127288" w:rsidP="007D7E7A">
            <w:pPr>
              <w:widowControl/>
              <w:jc w:val="left"/>
              <w:rPr>
                <w:rFonts w:hAnsi="宋体"/>
                <w:color w:val="000000"/>
                <w:kern w:val="0"/>
                <w:szCs w:val="21"/>
              </w:rPr>
            </w:pPr>
          </w:p>
        </w:tc>
        <w:tc>
          <w:tcPr>
            <w:tcW w:w="1360" w:type="pct"/>
            <w:tcBorders>
              <w:top w:val="nil"/>
              <w:left w:val="nil"/>
              <w:bottom w:val="single" w:sz="4" w:space="0" w:color="auto"/>
              <w:right w:val="single" w:sz="4" w:space="0" w:color="auto"/>
            </w:tcBorders>
            <w:vAlign w:val="bottom"/>
          </w:tcPr>
          <w:p w:rsidR="00127288" w:rsidRDefault="00127288" w:rsidP="007D7E7A">
            <w:pPr>
              <w:rPr>
                <w:szCs w:val="21"/>
                <w:u w:val="single"/>
              </w:rPr>
            </w:pPr>
            <w:r>
              <w:rPr>
                <w:rFonts w:ascii="宋体" w:hAnsi="宋体" w:hint="eastAsia"/>
                <w:szCs w:val="21"/>
              </w:rPr>
              <w:t>□</w:t>
            </w:r>
            <w:r>
              <w:rPr>
                <w:rFonts w:hAnsi="宋体"/>
                <w:szCs w:val="21"/>
              </w:rPr>
              <w:t>是，变化内容：</w:t>
            </w:r>
            <w:r>
              <w:rPr>
                <w:szCs w:val="21"/>
                <w:u w:val="single"/>
              </w:rPr>
              <w:t xml:space="preserve">           </w:t>
            </w:r>
          </w:p>
          <w:p w:rsidR="00127288" w:rsidRDefault="00127288" w:rsidP="007D7E7A">
            <w:pPr>
              <w:rPr>
                <w:szCs w:val="21"/>
              </w:rPr>
            </w:pPr>
            <w:r>
              <w:rPr>
                <w:rFonts w:ascii="宋体" w:hAnsi="宋体" w:hint="eastAsia"/>
                <w:szCs w:val="21"/>
              </w:rPr>
              <w:t>□</w:t>
            </w:r>
            <w:r>
              <w:rPr>
                <w:rFonts w:hAnsi="宋体"/>
                <w:szCs w:val="21"/>
              </w:rPr>
              <w:t>否</w:t>
            </w:r>
          </w:p>
        </w:tc>
      </w:tr>
      <w:tr w:rsidR="00127288" w:rsidTr="007D7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3640" w:type="pct"/>
            <w:gridSpan w:val="5"/>
            <w:tcBorders>
              <w:top w:val="nil"/>
              <w:left w:val="single" w:sz="4" w:space="0" w:color="auto"/>
              <w:bottom w:val="single" w:sz="4" w:space="0" w:color="auto"/>
              <w:right w:val="single" w:sz="4" w:space="0" w:color="auto"/>
            </w:tcBorders>
            <w:noWrap/>
            <w:vAlign w:val="center"/>
          </w:tcPr>
          <w:p w:rsidR="00127288" w:rsidRDefault="00127288" w:rsidP="007D7E7A">
            <w:pPr>
              <w:widowControl/>
              <w:rPr>
                <w:color w:val="000000"/>
                <w:kern w:val="0"/>
                <w:szCs w:val="21"/>
              </w:rPr>
            </w:pPr>
            <w:r>
              <w:rPr>
                <w:rFonts w:hAnsi="宋体"/>
                <w:color w:val="000000"/>
                <w:kern w:val="0"/>
                <w:szCs w:val="21"/>
              </w:rPr>
              <w:t>以上获证产品是否持续符合认证要求？</w:t>
            </w:r>
          </w:p>
        </w:tc>
        <w:tc>
          <w:tcPr>
            <w:tcW w:w="1360" w:type="pct"/>
            <w:tcBorders>
              <w:top w:val="nil"/>
              <w:left w:val="nil"/>
              <w:bottom w:val="single" w:sz="4" w:space="0" w:color="auto"/>
              <w:right w:val="single" w:sz="4" w:space="0" w:color="auto"/>
            </w:tcBorders>
            <w:vAlign w:val="center"/>
          </w:tcPr>
          <w:p w:rsidR="00127288" w:rsidRDefault="00127288" w:rsidP="007D7E7A">
            <w:pPr>
              <w:rPr>
                <w:szCs w:val="21"/>
              </w:rPr>
            </w:pPr>
            <w:r>
              <w:rPr>
                <w:rFonts w:ascii="宋体" w:hAnsi="宋体" w:hint="eastAsia"/>
                <w:szCs w:val="21"/>
              </w:rPr>
              <w:t>□</w:t>
            </w:r>
            <w:r>
              <w:rPr>
                <w:rFonts w:hAnsi="宋体"/>
                <w:szCs w:val="21"/>
              </w:rPr>
              <w:t>是</w:t>
            </w:r>
            <w:r>
              <w:rPr>
                <w:szCs w:val="21"/>
              </w:rPr>
              <w:t xml:space="preserve">         </w:t>
            </w:r>
            <w:r>
              <w:rPr>
                <w:rFonts w:ascii="宋体" w:hAnsi="宋体" w:hint="eastAsia"/>
                <w:szCs w:val="21"/>
              </w:rPr>
              <w:t>□</w:t>
            </w:r>
            <w:r>
              <w:rPr>
                <w:rFonts w:hAnsi="宋体"/>
                <w:szCs w:val="21"/>
              </w:rPr>
              <w:t>否</w:t>
            </w:r>
          </w:p>
        </w:tc>
      </w:tr>
      <w:tr w:rsidR="00127288" w:rsidTr="007D7E7A">
        <w:trPr>
          <w:cantSplit/>
          <w:trHeight w:val="520"/>
        </w:trPr>
        <w:tc>
          <w:tcPr>
            <w:tcW w:w="5000" w:type="pct"/>
            <w:gridSpan w:val="6"/>
            <w:vAlign w:val="center"/>
          </w:tcPr>
          <w:p w:rsidR="00127288" w:rsidRDefault="00127288" w:rsidP="007D7E7A">
            <w:pPr>
              <w:jc w:val="center"/>
              <w:rPr>
                <w:szCs w:val="21"/>
              </w:rPr>
            </w:pPr>
            <w:r>
              <w:rPr>
                <w:rFonts w:hAnsi="宋体"/>
                <w:szCs w:val="21"/>
              </w:rPr>
              <w:t>质量保证能力要求</w:t>
            </w:r>
          </w:p>
        </w:tc>
      </w:tr>
      <w:tr w:rsidR="00127288" w:rsidTr="007D7E7A">
        <w:trPr>
          <w:trHeight w:val="340"/>
        </w:trPr>
        <w:tc>
          <w:tcPr>
            <w:tcW w:w="482" w:type="pct"/>
            <w:gridSpan w:val="2"/>
            <w:vAlign w:val="center"/>
          </w:tcPr>
          <w:p w:rsidR="00127288" w:rsidRDefault="00127288" w:rsidP="007D7E7A">
            <w:pPr>
              <w:jc w:val="center"/>
              <w:rPr>
                <w:szCs w:val="21"/>
              </w:rPr>
            </w:pPr>
            <w:r>
              <w:rPr>
                <w:rFonts w:hAnsi="宋体"/>
                <w:szCs w:val="21"/>
              </w:rPr>
              <w:t>序号</w:t>
            </w:r>
          </w:p>
        </w:tc>
        <w:tc>
          <w:tcPr>
            <w:tcW w:w="3158" w:type="pct"/>
            <w:gridSpan w:val="3"/>
            <w:vAlign w:val="center"/>
          </w:tcPr>
          <w:p w:rsidR="00127288" w:rsidRDefault="00127288" w:rsidP="007D7E7A">
            <w:pPr>
              <w:jc w:val="center"/>
              <w:rPr>
                <w:szCs w:val="21"/>
              </w:rPr>
            </w:pPr>
            <w:r>
              <w:rPr>
                <w:rFonts w:hAnsi="宋体"/>
                <w:szCs w:val="21"/>
              </w:rPr>
              <w:t>自查重点</w:t>
            </w:r>
          </w:p>
        </w:tc>
        <w:tc>
          <w:tcPr>
            <w:tcW w:w="1360" w:type="pct"/>
            <w:vAlign w:val="center"/>
          </w:tcPr>
          <w:p w:rsidR="00127288" w:rsidRDefault="00127288" w:rsidP="007D7E7A">
            <w:pPr>
              <w:jc w:val="center"/>
              <w:rPr>
                <w:szCs w:val="21"/>
              </w:rPr>
            </w:pPr>
            <w:r>
              <w:rPr>
                <w:rFonts w:hAnsi="宋体"/>
                <w:szCs w:val="21"/>
              </w:rPr>
              <w:t>自查结果</w:t>
            </w: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1</w:t>
            </w:r>
          </w:p>
        </w:tc>
        <w:tc>
          <w:tcPr>
            <w:tcW w:w="3158" w:type="pct"/>
            <w:gridSpan w:val="3"/>
          </w:tcPr>
          <w:p w:rsidR="00127288" w:rsidRDefault="00127288" w:rsidP="007D7E7A">
            <w:pPr>
              <w:jc w:val="left"/>
              <w:rPr>
                <w:szCs w:val="21"/>
              </w:rPr>
            </w:pPr>
            <w:r>
              <w:rPr>
                <w:rFonts w:hAnsi="宋体"/>
                <w:szCs w:val="21"/>
              </w:rPr>
              <w:t>质量负责人是否发生变更，质量负责人是否有充分的能力胜任本职工作</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2</w:t>
            </w:r>
          </w:p>
        </w:tc>
        <w:tc>
          <w:tcPr>
            <w:tcW w:w="3158" w:type="pct"/>
            <w:gridSpan w:val="3"/>
          </w:tcPr>
          <w:p w:rsidR="00127288" w:rsidRDefault="00127288" w:rsidP="007D7E7A">
            <w:pPr>
              <w:jc w:val="left"/>
              <w:rPr>
                <w:szCs w:val="21"/>
              </w:rPr>
            </w:pPr>
            <w:r>
              <w:rPr>
                <w:rFonts w:hAnsi="宋体"/>
                <w:szCs w:val="21"/>
              </w:rPr>
              <w:t>工厂是否继续保持适宜产品生产、检验、试验、储存等必要的环境</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3</w:t>
            </w:r>
          </w:p>
        </w:tc>
        <w:tc>
          <w:tcPr>
            <w:tcW w:w="3158" w:type="pct"/>
            <w:gridSpan w:val="3"/>
          </w:tcPr>
          <w:p w:rsidR="00127288" w:rsidRDefault="00127288" w:rsidP="007D7E7A">
            <w:pPr>
              <w:jc w:val="left"/>
              <w:rPr>
                <w:szCs w:val="21"/>
              </w:rPr>
            </w:pPr>
            <w:r>
              <w:rPr>
                <w:rFonts w:hAnsi="宋体"/>
                <w:szCs w:val="21"/>
              </w:rPr>
              <w:t>是否定期对影响产品质量的各个环节进行评审，确保质量体系的有效性？</w:t>
            </w:r>
          </w:p>
          <w:p w:rsidR="00127288" w:rsidRDefault="00127288" w:rsidP="007D7E7A">
            <w:pPr>
              <w:jc w:val="left"/>
              <w:rPr>
                <w:szCs w:val="21"/>
              </w:rPr>
            </w:pPr>
            <w:r>
              <w:rPr>
                <w:rFonts w:hAnsi="宋体"/>
                <w:szCs w:val="21"/>
              </w:rPr>
              <w:t>是否保存完整有效的内部评审记录？对内部评审中发现的问题，是否采取纠正和预防措施，并进行记录？</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4</w:t>
            </w:r>
          </w:p>
        </w:tc>
        <w:tc>
          <w:tcPr>
            <w:tcW w:w="3158" w:type="pct"/>
            <w:gridSpan w:val="3"/>
          </w:tcPr>
          <w:p w:rsidR="00127288" w:rsidRDefault="00127288" w:rsidP="007D7E7A">
            <w:pPr>
              <w:jc w:val="left"/>
              <w:rPr>
                <w:szCs w:val="21"/>
              </w:rPr>
            </w:pPr>
            <w:r>
              <w:rPr>
                <w:rFonts w:hAnsi="宋体"/>
                <w:szCs w:val="21"/>
              </w:rPr>
              <w:t>工厂是否对关键元器件和原材料供应商、外协件加工方进行定期评审，确保其提供的产品持续符合认证及相关标准要求？</w:t>
            </w:r>
          </w:p>
          <w:p w:rsidR="00127288" w:rsidRDefault="00127288" w:rsidP="007D7E7A">
            <w:pPr>
              <w:jc w:val="left"/>
              <w:rPr>
                <w:szCs w:val="21"/>
              </w:rPr>
            </w:pPr>
            <w:r>
              <w:rPr>
                <w:rFonts w:hAnsi="宋体"/>
                <w:szCs w:val="21"/>
              </w:rPr>
              <w:t>定期评审的相关记录是否完整有效？</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5</w:t>
            </w:r>
          </w:p>
        </w:tc>
        <w:tc>
          <w:tcPr>
            <w:tcW w:w="3158" w:type="pct"/>
            <w:gridSpan w:val="3"/>
          </w:tcPr>
          <w:p w:rsidR="00127288" w:rsidRDefault="00127288" w:rsidP="007D7E7A">
            <w:pPr>
              <w:jc w:val="left"/>
              <w:rPr>
                <w:szCs w:val="21"/>
              </w:rPr>
            </w:pPr>
            <w:r>
              <w:rPr>
                <w:rFonts w:hAnsi="宋体"/>
                <w:szCs w:val="21"/>
              </w:rPr>
              <w:t>工厂是否继续按照制定的相关检验或验证的规程或作业指导书对产品检验进行监控，并保存完整有效的记录。</w:t>
            </w:r>
          </w:p>
          <w:p w:rsidR="00127288" w:rsidRDefault="00127288" w:rsidP="007D7E7A">
            <w:pPr>
              <w:jc w:val="left"/>
              <w:rPr>
                <w:szCs w:val="21"/>
              </w:rPr>
            </w:pPr>
            <w:r>
              <w:rPr>
                <w:rFonts w:hAnsi="宋体"/>
                <w:szCs w:val="21"/>
              </w:rPr>
              <w:t>检验仪器设备是否按规定的周期进行校准或检定？仪器设备的状态标识是否及时更新？</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6</w:t>
            </w:r>
          </w:p>
        </w:tc>
        <w:tc>
          <w:tcPr>
            <w:tcW w:w="3158" w:type="pct"/>
            <w:gridSpan w:val="3"/>
          </w:tcPr>
          <w:p w:rsidR="00127288" w:rsidRDefault="00127288" w:rsidP="007D7E7A">
            <w:pPr>
              <w:jc w:val="left"/>
              <w:rPr>
                <w:szCs w:val="21"/>
              </w:rPr>
            </w:pPr>
            <w:r>
              <w:rPr>
                <w:rFonts w:hAnsi="宋体"/>
                <w:szCs w:val="21"/>
              </w:rPr>
              <w:t>是否及时保存完整有效的对不合格品的处置记录？</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7</w:t>
            </w:r>
          </w:p>
        </w:tc>
        <w:tc>
          <w:tcPr>
            <w:tcW w:w="3158" w:type="pct"/>
            <w:gridSpan w:val="3"/>
          </w:tcPr>
          <w:p w:rsidR="00127288" w:rsidRDefault="00127288" w:rsidP="007D7E7A">
            <w:pPr>
              <w:jc w:val="left"/>
              <w:rPr>
                <w:szCs w:val="21"/>
              </w:rPr>
            </w:pPr>
            <w:r>
              <w:rPr>
                <w:rFonts w:hAnsi="宋体"/>
                <w:szCs w:val="21"/>
              </w:rPr>
              <w:t>产品关键元器件、原材料、结构等影响产品性能要求因素是否发生变更？</w:t>
            </w:r>
          </w:p>
        </w:tc>
        <w:tc>
          <w:tcPr>
            <w:tcW w:w="1360" w:type="pct"/>
          </w:tcPr>
          <w:p w:rsidR="00127288" w:rsidRDefault="00127288" w:rsidP="007D7E7A">
            <w:pPr>
              <w:jc w:val="center"/>
              <w:rPr>
                <w:szCs w:val="21"/>
              </w:rPr>
            </w:pPr>
          </w:p>
        </w:tc>
      </w:tr>
      <w:tr w:rsidR="00127288" w:rsidTr="007D7E7A">
        <w:trPr>
          <w:trHeight w:val="389"/>
        </w:trPr>
        <w:tc>
          <w:tcPr>
            <w:tcW w:w="482" w:type="pct"/>
            <w:gridSpan w:val="2"/>
            <w:vAlign w:val="center"/>
          </w:tcPr>
          <w:p w:rsidR="00127288" w:rsidRDefault="00127288" w:rsidP="007D7E7A">
            <w:pPr>
              <w:jc w:val="center"/>
              <w:rPr>
                <w:szCs w:val="21"/>
              </w:rPr>
            </w:pPr>
            <w:r>
              <w:rPr>
                <w:szCs w:val="21"/>
              </w:rPr>
              <w:t>8</w:t>
            </w:r>
          </w:p>
        </w:tc>
        <w:tc>
          <w:tcPr>
            <w:tcW w:w="3158" w:type="pct"/>
            <w:gridSpan w:val="3"/>
          </w:tcPr>
          <w:p w:rsidR="00127288" w:rsidRDefault="00127288" w:rsidP="007D7E7A">
            <w:pPr>
              <w:jc w:val="left"/>
              <w:rPr>
                <w:szCs w:val="21"/>
              </w:rPr>
            </w:pPr>
            <w:r>
              <w:rPr>
                <w:rFonts w:hAnsi="宋体"/>
                <w:szCs w:val="21"/>
              </w:rPr>
              <w:t>是否发生过重大环境污染事故？</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9</w:t>
            </w:r>
          </w:p>
        </w:tc>
        <w:tc>
          <w:tcPr>
            <w:tcW w:w="3158" w:type="pct"/>
            <w:gridSpan w:val="3"/>
          </w:tcPr>
          <w:p w:rsidR="00127288" w:rsidRDefault="00127288" w:rsidP="007D7E7A">
            <w:pPr>
              <w:jc w:val="left"/>
              <w:rPr>
                <w:szCs w:val="21"/>
              </w:rPr>
            </w:pPr>
            <w:r>
              <w:rPr>
                <w:rFonts w:hAnsi="宋体"/>
                <w:szCs w:val="21"/>
              </w:rPr>
              <w:t>三废与噪声的处理技术和设备是否正常运作？</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lastRenderedPageBreak/>
              <w:t>10</w:t>
            </w:r>
          </w:p>
        </w:tc>
        <w:tc>
          <w:tcPr>
            <w:tcW w:w="3158" w:type="pct"/>
            <w:gridSpan w:val="3"/>
          </w:tcPr>
          <w:p w:rsidR="00127288" w:rsidRDefault="00127288" w:rsidP="007D7E7A">
            <w:pPr>
              <w:jc w:val="left"/>
              <w:rPr>
                <w:szCs w:val="21"/>
              </w:rPr>
            </w:pPr>
            <w:r>
              <w:rPr>
                <w:rFonts w:hAnsi="宋体"/>
                <w:szCs w:val="21"/>
              </w:rPr>
              <w:t>工业废物与危险废物是否持续有效进行管理，一般工业废物与危险废物暂存、转移和安全处置是否保存完整有效的记录，且须符合国家标准要求？</w:t>
            </w:r>
          </w:p>
        </w:tc>
        <w:tc>
          <w:tcPr>
            <w:tcW w:w="1360" w:type="pct"/>
          </w:tcPr>
          <w:p w:rsidR="00127288" w:rsidRDefault="00127288" w:rsidP="007D7E7A">
            <w:pPr>
              <w:jc w:val="center"/>
              <w:rPr>
                <w:szCs w:val="21"/>
              </w:rPr>
            </w:pPr>
          </w:p>
        </w:tc>
      </w:tr>
      <w:tr w:rsidR="00127288" w:rsidTr="007D7E7A">
        <w:trPr>
          <w:trHeight w:val="340"/>
        </w:trPr>
        <w:tc>
          <w:tcPr>
            <w:tcW w:w="482" w:type="pct"/>
            <w:gridSpan w:val="2"/>
            <w:vAlign w:val="center"/>
          </w:tcPr>
          <w:p w:rsidR="00127288" w:rsidRDefault="00127288" w:rsidP="007D7E7A">
            <w:pPr>
              <w:jc w:val="center"/>
              <w:rPr>
                <w:szCs w:val="21"/>
              </w:rPr>
            </w:pPr>
            <w:r>
              <w:rPr>
                <w:szCs w:val="21"/>
              </w:rPr>
              <w:t>11</w:t>
            </w:r>
          </w:p>
        </w:tc>
        <w:tc>
          <w:tcPr>
            <w:tcW w:w="3158" w:type="pct"/>
            <w:gridSpan w:val="3"/>
          </w:tcPr>
          <w:p w:rsidR="00127288" w:rsidRDefault="00127288" w:rsidP="007D7E7A">
            <w:pPr>
              <w:jc w:val="left"/>
              <w:rPr>
                <w:szCs w:val="21"/>
              </w:rPr>
            </w:pPr>
            <w:r>
              <w:rPr>
                <w:rFonts w:hAnsi="宋体"/>
                <w:szCs w:val="21"/>
              </w:rPr>
              <w:t>是否根据厂区实际情况定期进行：大气、废水、噪声的监测，且结果符合国家和地方相关标准。</w:t>
            </w:r>
          </w:p>
        </w:tc>
        <w:tc>
          <w:tcPr>
            <w:tcW w:w="1360" w:type="pct"/>
          </w:tcPr>
          <w:p w:rsidR="00127288" w:rsidRDefault="00127288" w:rsidP="007D7E7A">
            <w:pPr>
              <w:jc w:val="center"/>
              <w:rPr>
                <w:szCs w:val="21"/>
              </w:rPr>
            </w:pPr>
          </w:p>
        </w:tc>
      </w:tr>
      <w:tr w:rsidR="00127288" w:rsidTr="007D7E7A">
        <w:trPr>
          <w:trHeight w:val="340"/>
        </w:trPr>
        <w:tc>
          <w:tcPr>
            <w:tcW w:w="3640" w:type="pct"/>
            <w:gridSpan w:val="5"/>
            <w:vAlign w:val="center"/>
          </w:tcPr>
          <w:p w:rsidR="00127288" w:rsidRDefault="00127288" w:rsidP="007D7E7A">
            <w:pPr>
              <w:jc w:val="left"/>
              <w:rPr>
                <w:szCs w:val="21"/>
              </w:rPr>
            </w:pPr>
            <w:r>
              <w:rPr>
                <w:rFonts w:hAnsi="宋体"/>
                <w:szCs w:val="21"/>
              </w:rPr>
              <w:t>自查结论</w:t>
            </w:r>
          </w:p>
        </w:tc>
        <w:tc>
          <w:tcPr>
            <w:tcW w:w="1360" w:type="pct"/>
          </w:tcPr>
          <w:p w:rsidR="00127288" w:rsidRDefault="00127288" w:rsidP="007D7E7A">
            <w:pPr>
              <w:jc w:val="left"/>
              <w:rPr>
                <w:szCs w:val="21"/>
              </w:rPr>
            </w:pPr>
            <w:r>
              <w:rPr>
                <w:rFonts w:ascii="宋体" w:hAnsi="宋体" w:hint="eastAsia"/>
                <w:szCs w:val="21"/>
              </w:rPr>
              <w:t>□</w:t>
            </w:r>
            <w:r>
              <w:rPr>
                <w:rFonts w:hAnsi="宋体"/>
                <w:szCs w:val="21"/>
              </w:rPr>
              <w:t>符合要求。</w:t>
            </w:r>
            <w:r>
              <w:rPr>
                <w:szCs w:val="21"/>
              </w:rPr>
              <w:t xml:space="preserve">    </w:t>
            </w:r>
          </w:p>
          <w:p w:rsidR="00127288" w:rsidRDefault="00127288" w:rsidP="007D7E7A">
            <w:pPr>
              <w:jc w:val="left"/>
              <w:rPr>
                <w:szCs w:val="21"/>
              </w:rPr>
            </w:pPr>
            <w:r>
              <w:rPr>
                <w:rFonts w:ascii="宋体" w:hAnsi="宋体" w:hint="eastAsia"/>
                <w:szCs w:val="21"/>
              </w:rPr>
              <w:t>□</w:t>
            </w:r>
            <w:r>
              <w:rPr>
                <w:rFonts w:hAnsi="宋体"/>
                <w:szCs w:val="21"/>
              </w:rPr>
              <w:t>基本符合要求，但存在不符合项目，经过整改后符合要求。</w:t>
            </w:r>
            <w:r>
              <w:rPr>
                <w:szCs w:val="21"/>
              </w:rPr>
              <w:t xml:space="preserve">        </w:t>
            </w:r>
            <w:r>
              <w:rPr>
                <w:rFonts w:ascii="宋体" w:hAnsi="宋体" w:hint="eastAsia"/>
                <w:szCs w:val="21"/>
              </w:rPr>
              <w:t>□</w:t>
            </w:r>
            <w:r>
              <w:rPr>
                <w:rFonts w:hAnsi="宋体"/>
                <w:szCs w:val="21"/>
              </w:rPr>
              <w:t>不符合要求。</w:t>
            </w:r>
          </w:p>
        </w:tc>
      </w:tr>
    </w:tbl>
    <w:p w:rsidR="00127288" w:rsidRDefault="00127288" w:rsidP="00127288">
      <w:pPr>
        <w:wordWrap w:val="0"/>
        <w:snapToGrid w:val="0"/>
        <w:spacing w:line="360" w:lineRule="auto"/>
        <w:rPr>
          <w:rFonts w:eastAsia="仿宋" w:hint="eastAsia"/>
          <w:sz w:val="28"/>
        </w:rPr>
      </w:pPr>
    </w:p>
    <w:p w:rsidR="00790F0B" w:rsidRDefault="00790F0B"/>
    <w:sectPr w:rsidR="00790F0B">
      <w:footerReference w:type="even" r:id="rId4"/>
      <w:footerReference w:type="default" r:id="rId5"/>
      <w:pgSz w:w="11906" w:h="16838"/>
      <w:pgMar w:top="1440" w:right="1800" w:bottom="1440" w:left="1800" w:header="851" w:footer="90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77" w:rsidRDefault="00127288">
    <w:pPr>
      <w:pStyle w:val="a5"/>
      <w:framePr w:wrap="around" w:vAnchor="text" w:hAnchor="margin" w:xAlign="center" w:y="1"/>
      <w:rPr>
        <w:rStyle w:val="a3"/>
      </w:rPr>
    </w:pPr>
    <w:r>
      <w:fldChar w:fldCharType="begin"/>
    </w:r>
    <w:r>
      <w:rPr>
        <w:rStyle w:val="a3"/>
      </w:rPr>
      <w:instrText xml:space="preserve">PAGE  </w:instrText>
    </w:r>
    <w:r>
      <w:fldChar w:fldCharType="end"/>
    </w:r>
  </w:p>
  <w:p w:rsidR="00E12477" w:rsidRDefault="001272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77" w:rsidRDefault="00127288" w:rsidP="005816C2">
    <w:pPr>
      <w:pStyle w:val="a5"/>
      <w:jc w:val="center"/>
    </w:pPr>
    <w:r>
      <w:rPr>
        <w:lang w:val="zh-CN"/>
      </w:rPr>
      <w:t xml:space="preserve"> </w:t>
    </w:r>
    <w:r w:rsidRPr="005816C2">
      <w:rPr>
        <w:rFonts w:ascii="宋体" w:hAnsi="宋体" w:cs="宋体" w:hint="eastAsia"/>
        <w:sz w:val="24"/>
        <w:szCs w:val="24"/>
        <w:lang w:val="zh-CN"/>
      </w:rPr>
      <w:t>—</w:t>
    </w:r>
    <w:r>
      <w:rPr>
        <w:rFonts w:ascii="宋体" w:hAnsi="宋体" w:cs="宋体" w:hint="eastAsia"/>
        <w:sz w:val="24"/>
        <w:szCs w:val="24"/>
      </w:rPr>
      <w:t xml:space="preserve"> </w:t>
    </w:r>
    <w:r w:rsidRPr="005816C2">
      <w:rPr>
        <w:rFonts w:ascii="宋体" w:hAnsi="宋体" w:cs="宋体" w:hint="eastAsia"/>
        <w:b/>
        <w:sz w:val="24"/>
        <w:szCs w:val="24"/>
      </w:rPr>
      <w:fldChar w:fldCharType="begin"/>
    </w:r>
    <w:r w:rsidRPr="005816C2">
      <w:rPr>
        <w:rFonts w:ascii="宋体" w:hAnsi="宋体" w:cs="宋体" w:hint="eastAsia"/>
        <w:b/>
        <w:sz w:val="24"/>
        <w:szCs w:val="24"/>
      </w:rPr>
      <w:instrText>PAGE</w:instrText>
    </w:r>
    <w:r w:rsidRPr="005816C2">
      <w:rPr>
        <w:rFonts w:ascii="宋体" w:hAnsi="宋体" w:cs="宋体" w:hint="eastAsia"/>
        <w:b/>
        <w:sz w:val="24"/>
        <w:szCs w:val="24"/>
      </w:rPr>
      <w:fldChar w:fldCharType="separate"/>
    </w:r>
    <w:r>
      <w:rPr>
        <w:rFonts w:ascii="宋体" w:hAnsi="宋体" w:cs="宋体"/>
        <w:b/>
        <w:noProof/>
        <w:sz w:val="24"/>
        <w:szCs w:val="24"/>
      </w:rPr>
      <w:t>1</w:t>
    </w:r>
    <w:r w:rsidRPr="005816C2">
      <w:rPr>
        <w:rFonts w:ascii="宋体" w:hAnsi="宋体" w:cs="宋体" w:hint="eastAsia"/>
        <w:b/>
        <w:sz w:val="24"/>
        <w:szCs w:val="24"/>
      </w:rPr>
      <w:fldChar w:fldCharType="end"/>
    </w:r>
    <w:r>
      <w:rPr>
        <w:rFonts w:ascii="宋体" w:hAnsi="宋体" w:cs="宋体" w:hint="eastAsia"/>
        <w:b/>
        <w:sz w:val="24"/>
        <w:szCs w:val="24"/>
      </w:rPr>
      <w:t xml:space="preserve"> </w:t>
    </w:r>
    <w:r w:rsidRPr="005816C2">
      <w:rPr>
        <w:rFonts w:ascii="宋体" w:hAnsi="宋体" w:cs="宋体" w:hint="eastAsia"/>
        <w:b/>
        <w:sz w:val="24"/>
        <w:szCs w:val="24"/>
      </w:rPr>
      <w:t>—</w:t>
    </w:r>
    <w:r>
      <w:rPr>
        <w:lang w:val="zh-CN"/>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7288"/>
    <w:rsid w:val="00127288"/>
    <w:rsid w:val="00790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127288"/>
  </w:style>
  <w:style w:type="character" w:customStyle="1" w:styleId="2Char">
    <w:name w:val="正文文本缩进 2 Char"/>
    <w:link w:val="2"/>
    <w:rsid w:val="00127288"/>
    <w:rPr>
      <w:sz w:val="32"/>
    </w:rPr>
  </w:style>
  <w:style w:type="character" w:customStyle="1" w:styleId="Char">
    <w:name w:val="正文文本缩进 Char"/>
    <w:link w:val="a4"/>
    <w:rsid w:val="00127288"/>
    <w:rPr>
      <w:sz w:val="32"/>
    </w:rPr>
  </w:style>
  <w:style w:type="character" w:customStyle="1" w:styleId="Char0">
    <w:name w:val="页脚 Char"/>
    <w:link w:val="a5"/>
    <w:uiPriority w:val="99"/>
    <w:rsid w:val="00127288"/>
    <w:rPr>
      <w:sz w:val="18"/>
      <w:szCs w:val="18"/>
    </w:rPr>
  </w:style>
  <w:style w:type="paragraph" w:styleId="a5">
    <w:name w:val="footer"/>
    <w:basedOn w:val="a"/>
    <w:link w:val="Char0"/>
    <w:uiPriority w:val="99"/>
    <w:qFormat/>
    <w:rsid w:val="001272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5"/>
    <w:uiPriority w:val="99"/>
    <w:semiHidden/>
    <w:rsid w:val="00127288"/>
    <w:rPr>
      <w:rFonts w:ascii="Times New Roman" w:eastAsia="宋体" w:hAnsi="Times New Roman" w:cs="Times New Roman"/>
      <w:sz w:val="18"/>
      <w:szCs w:val="18"/>
    </w:rPr>
  </w:style>
  <w:style w:type="paragraph" w:styleId="2">
    <w:name w:val="Body Text Indent 2"/>
    <w:basedOn w:val="a"/>
    <w:link w:val="2Char"/>
    <w:rsid w:val="00127288"/>
    <w:pPr>
      <w:widowControl/>
      <w:ind w:firstLine="851"/>
    </w:pPr>
    <w:rPr>
      <w:rFonts w:asciiTheme="minorHAnsi" w:eastAsiaTheme="minorEastAsia" w:hAnsiTheme="minorHAnsi" w:cstheme="minorBidi"/>
      <w:sz w:val="32"/>
      <w:szCs w:val="22"/>
    </w:rPr>
  </w:style>
  <w:style w:type="character" w:customStyle="1" w:styleId="2Char1">
    <w:name w:val="正文文本缩进 2 Char1"/>
    <w:basedOn w:val="a0"/>
    <w:link w:val="2"/>
    <w:uiPriority w:val="99"/>
    <w:semiHidden/>
    <w:rsid w:val="00127288"/>
    <w:rPr>
      <w:rFonts w:ascii="Times New Roman" w:eastAsia="宋体" w:hAnsi="Times New Roman" w:cs="Times New Roman"/>
      <w:szCs w:val="24"/>
    </w:rPr>
  </w:style>
  <w:style w:type="paragraph" w:styleId="a4">
    <w:name w:val="Body Text Indent"/>
    <w:basedOn w:val="a"/>
    <w:link w:val="Char"/>
    <w:rsid w:val="00127288"/>
    <w:pPr>
      <w:widowControl/>
      <w:ind w:firstLine="709"/>
    </w:pPr>
    <w:rPr>
      <w:rFonts w:asciiTheme="minorHAnsi" w:eastAsiaTheme="minorEastAsia" w:hAnsiTheme="minorHAnsi" w:cstheme="minorBidi"/>
      <w:sz w:val="32"/>
      <w:szCs w:val="22"/>
    </w:rPr>
  </w:style>
  <w:style w:type="character" w:customStyle="1" w:styleId="Char10">
    <w:name w:val="正文文本缩进 Char1"/>
    <w:basedOn w:val="a0"/>
    <w:link w:val="a4"/>
    <w:uiPriority w:val="99"/>
    <w:semiHidden/>
    <w:rsid w:val="00127288"/>
    <w:rPr>
      <w:rFonts w:ascii="Times New Roman" w:eastAsia="宋体" w:hAnsi="Times New Roman" w:cs="Times New Roman"/>
      <w:szCs w:val="24"/>
    </w:rPr>
  </w:style>
  <w:style w:type="paragraph" w:styleId="a6">
    <w:name w:val="List Paragraph"/>
    <w:basedOn w:val="a"/>
    <w:uiPriority w:val="34"/>
    <w:qFormat/>
    <w:rsid w:val="0012728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戴桃周</dc:creator>
  <cp:lastModifiedBy>戴桃周</cp:lastModifiedBy>
  <cp:revision>1</cp:revision>
  <dcterms:created xsi:type="dcterms:W3CDTF">2020-04-01T06:24:00Z</dcterms:created>
  <dcterms:modified xsi:type="dcterms:W3CDTF">2020-04-01T06:24:00Z</dcterms:modified>
</cp:coreProperties>
</file>